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5D67A2" w:rsidRDefault="005D67A2" w:rsidP="0096000D">
      <w:pPr>
        <w:pStyle w:val="BodyText"/>
        <w:rPr>
          <w:rFonts w:asciiTheme="minorHAnsi" w:hAnsiTheme="minorHAnsi" w:cs="Arial"/>
          <w:bCs/>
          <w:sz w:val="16"/>
        </w:rPr>
      </w:pPr>
    </w:p>
    <w:p w:rsidR="00D66624" w:rsidRDefault="00D66624" w:rsidP="00D66624">
      <w:pPr>
        <w:rPr>
          <w:rFonts w:ascii="Arial" w:hAnsi="Arial" w:cs="Arial"/>
          <w:sz w:val="18"/>
        </w:rPr>
      </w:pPr>
    </w:p>
    <w:p w:rsidR="00A93EF3" w:rsidRDefault="00A93EF3" w:rsidP="00D66624">
      <w:pPr>
        <w:rPr>
          <w:rFonts w:ascii="Arial" w:hAnsi="Arial" w:cs="Arial"/>
          <w:sz w:val="18"/>
        </w:rPr>
      </w:pPr>
    </w:p>
    <w:p w:rsidR="00A21C58" w:rsidRPr="00A21C58" w:rsidRDefault="00A21C58" w:rsidP="00A21C58">
      <w:pPr>
        <w:jc w:val="both"/>
        <w:rPr>
          <w:rFonts w:asciiTheme="minorHAnsi" w:hAnsiTheme="minorHAnsi" w:cs="Arial"/>
          <w:b/>
          <w:bCs/>
          <w:sz w:val="16"/>
          <w:szCs w:val="16"/>
        </w:rPr>
      </w:pPr>
      <w:r w:rsidRPr="00A21C58">
        <w:rPr>
          <w:rFonts w:asciiTheme="minorHAnsi" w:hAnsiTheme="minorHAnsi" w:cs="Arial"/>
          <w:b/>
          <w:bCs/>
          <w:sz w:val="16"/>
          <w:szCs w:val="16"/>
        </w:rPr>
        <w:t>PRODUCT DESCRIPTION:</w:t>
      </w:r>
    </w:p>
    <w:p w:rsidR="00A21C58" w:rsidRPr="00A21C58" w:rsidRDefault="00A21C58" w:rsidP="00A21C58">
      <w:pPr>
        <w:jc w:val="both"/>
        <w:rPr>
          <w:rFonts w:asciiTheme="minorHAnsi" w:hAnsiTheme="minorHAnsi" w:cs="Arial"/>
          <w:bCs/>
          <w:spacing w:val="-2"/>
          <w:sz w:val="16"/>
          <w:szCs w:val="16"/>
        </w:rPr>
      </w:pPr>
      <w:r w:rsidRPr="00A21C58">
        <w:rPr>
          <w:rFonts w:asciiTheme="minorHAnsi" w:hAnsiTheme="minorHAnsi" w:cs="Arial"/>
          <w:b/>
          <w:bCs/>
          <w:spacing w:val="-2"/>
          <w:sz w:val="16"/>
          <w:szCs w:val="16"/>
        </w:rPr>
        <w:t>ARMOR-STONE EPOXY MORTAR</w:t>
      </w:r>
      <w:r w:rsidRPr="00A21C58">
        <w:rPr>
          <w:rFonts w:asciiTheme="minorHAnsi" w:hAnsiTheme="minorHAnsi" w:cs="Arial"/>
          <w:bCs/>
          <w:spacing w:val="-2"/>
          <w:sz w:val="16"/>
          <w:szCs w:val="16"/>
        </w:rPr>
        <w:t xml:space="preserve"> is a heavy duty industrial floor overlay.  It is used areas exposed to severe physical and chemical abuse.  This epoxy mortar overlay is well proven to be the most durable over time.  It has superior impact and wear resistance.</w:t>
      </w:r>
    </w:p>
    <w:p w:rsidR="00A21C58" w:rsidRPr="00A21C58" w:rsidRDefault="00A21C58" w:rsidP="00A21C58">
      <w:pPr>
        <w:jc w:val="both"/>
        <w:rPr>
          <w:rFonts w:asciiTheme="minorHAnsi" w:hAnsiTheme="minorHAnsi" w:cs="Arial"/>
          <w:spacing w:val="-2"/>
          <w:sz w:val="16"/>
          <w:szCs w:val="16"/>
        </w:rPr>
      </w:pPr>
    </w:p>
    <w:p w:rsidR="00A21C58" w:rsidRPr="00A21C58" w:rsidRDefault="00A21C58" w:rsidP="00A21C58">
      <w:pPr>
        <w:tabs>
          <w:tab w:val="left" w:pos="0"/>
        </w:tabs>
        <w:suppressAutoHyphens/>
        <w:jc w:val="both"/>
        <w:outlineLvl w:val="0"/>
        <w:rPr>
          <w:rFonts w:asciiTheme="minorHAnsi" w:hAnsiTheme="minorHAnsi" w:cs="Arial"/>
          <w:spacing w:val="-2"/>
          <w:sz w:val="16"/>
          <w:szCs w:val="16"/>
        </w:rPr>
      </w:pPr>
      <w:r w:rsidRPr="00A21C58">
        <w:rPr>
          <w:rFonts w:asciiTheme="minorHAnsi" w:hAnsiTheme="minorHAnsi" w:cs="Arial"/>
          <w:b/>
          <w:spacing w:val="-4"/>
          <w:sz w:val="16"/>
          <w:szCs w:val="16"/>
        </w:rPr>
        <w:t>RECOMMENDED USAGE</w:t>
      </w:r>
      <w:r w:rsidRPr="00A21C58">
        <w:rPr>
          <w:rFonts w:asciiTheme="minorHAnsi" w:hAnsiTheme="minorHAnsi" w:cs="Arial"/>
          <w:spacing w:val="-4"/>
          <w:sz w:val="16"/>
          <w:szCs w:val="16"/>
        </w:rPr>
        <w:t>:</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spacing w:val="-2"/>
          <w:sz w:val="16"/>
          <w:szCs w:val="16"/>
        </w:rPr>
        <w:t>Recommended for heavy manufacturing, vehicle service bay floors, agricultural facilities and food processing.  A variety VSC topcoats are available to fit virtually any need.</w:t>
      </w:r>
    </w:p>
    <w:p w:rsidR="00A21C58" w:rsidRPr="00A21C58" w:rsidRDefault="00A21C58" w:rsidP="00A21C58">
      <w:pPr>
        <w:jc w:val="both"/>
        <w:rPr>
          <w:rFonts w:asciiTheme="minorHAnsi" w:hAnsiTheme="minorHAnsi" w:cs="Arial"/>
          <w:spacing w:val="-2"/>
          <w:sz w:val="16"/>
          <w:szCs w:val="16"/>
        </w:rPr>
      </w:pPr>
    </w:p>
    <w:p w:rsidR="00A21C58" w:rsidRPr="00A21C58" w:rsidRDefault="00A21C58" w:rsidP="00A21C58">
      <w:pPr>
        <w:tabs>
          <w:tab w:val="left" w:pos="0"/>
        </w:tabs>
        <w:suppressAutoHyphens/>
        <w:jc w:val="both"/>
        <w:outlineLvl w:val="0"/>
        <w:rPr>
          <w:rFonts w:asciiTheme="minorHAnsi" w:hAnsiTheme="minorHAnsi" w:cs="Arial"/>
          <w:b/>
          <w:spacing w:val="-4"/>
          <w:sz w:val="16"/>
          <w:szCs w:val="16"/>
        </w:rPr>
      </w:pPr>
      <w:r w:rsidRPr="00A21C58">
        <w:rPr>
          <w:rFonts w:asciiTheme="minorHAnsi" w:hAnsiTheme="minorHAnsi" w:cs="Arial"/>
          <w:b/>
          <w:spacing w:val="-4"/>
          <w:sz w:val="16"/>
          <w:szCs w:val="16"/>
        </w:rPr>
        <w:t>PACKAGING INFORMATION:</w:t>
      </w:r>
    </w:p>
    <w:p w:rsidR="00A21C58" w:rsidRPr="00A21C58" w:rsidRDefault="00A21C58" w:rsidP="00A21C58">
      <w:pPr>
        <w:tabs>
          <w:tab w:val="left" w:pos="0"/>
        </w:tabs>
        <w:suppressAutoHyphens/>
        <w:jc w:val="both"/>
        <w:outlineLvl w:val="0"/>
        <w:rPr>
          <w:rFonts w:asciiTheme="minorHAnsi" w:hAnsiTheme="minorHAnsi" w:cs="Arial"/>
          <w:spacing w:val="-2"/>
          <w:sz w:val="16"/>
          <w:szCs w:val="16"/>
        </w:rPr>
      </w:pPr>
      <w:r w:rsidRPr="00A21C58">
        <w:rPr>
          <w:rFonts w:asciiTheme="minorHAnsi" w:hAnsiTheme="minorHAnsi" w:cs="Arial"/>
          <w:b/>
          <w:spacing w:val="-2"/>
          <w:sz w:val="16"/>
          <w:szCs w:val="16"/>
        </w:rPr>
        <w:t>.5-gallon kit</w:t>
      </w:r>
      <w:r w:rsidRPr="00A21C58">
        <w:rPr>
          <w:rFonts w:asciiTheme="minorHAnsi" w:hAnsiTheme="minorHAnsi" w:cs="Arial"/>
          <w:spacing w:val="-2"/>
          <w:sz w:val="16"/>
          <w:szCs w:val="16"/>
        </w:rPr>
        <w:t xml:space="preserve"> of </w:t>
      </w:r>
      <w:r w:rsidRPr="00A21C58">
        <w:rPr>
          <w:rFonts w:asciiTheme="minorHAnsi" w:hAnsiTheme="minorHAnsi" w:cs="Arial"/>
          <w:b/>
          <w:spacing w:val="-2"/>
          <w:sz w:val="16"/>
          <w:szCs w:val="16"/>
        </w:rPr>
        <w:t xml:space="preserve">ARMOR-STONE </w:t>
      </w:r>
      <w:r w:rsidRPr="00A21C58">
        <w:rPr>
          <w:rFonts w:asciiTheme="minorHAnsi" w:hAnsiTheme="minorHAnsi" w:cs="Arial"/>
          <w:spacing w:val="-2"/>
          <w:sz w:val="16"/>
          <w:szCs w:val="16"/>
        </w:rPr>
        <w:t>Epoxy Liquids (accepts color additives)</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b/>
          <w:spacing w:val="-2"/>
          <w:sz w:val="16"/>
          <w:szCs w:val="16"/>
        </w:rPr>
        <w:t>25-gallon kit</w:t>
      </w:r>
      <w:r w:rsidRPr="00A21C58">
        <w:rPr>
          <w:rFonts w:asciiTheme="minorHAnsi" w:hAnsiTheme="minorHAnsi" w:cs="Arial"/>
          <w:spacing w:val="-2"/>
          <w:sz w:val="16"/>
          <w:szCs w:val="16"/>
        </w:rPr>
        <w:t xml:space="preserve"> (makes 50 .5-gallon units)</w:t>
      </w:r>
    </w:p>
    <w:p w:rsidR="00A21C58" w:rsidRPr="00A21C58" w:rsidRDefault="00A21C58" w:rsidP="00A21C58">
      <w:pPr>
        <w:jc w:val="both"/>
        <w:rPr>
          <w:rFonts w:asciiTheme="minorHAnsi" w:hAnsiTheme="minorHAnsi" w:cs="Arial"/>
          <w:spacing w:val="-2"/>
          <w:sz w:val="16"/>
          <w:szCs w:val="16"/>
        </w:rPr>
      </w:pPr>
    </w:p>
    <w:p w:rsidR="00A21C58" w:rsidRPr="00A21C58" w:rsidRDefault="00A21C58" w:rsidP="00A21C58">
      <w:pPr>
        <w:jc w:val="both"/>
        <w:rPr>
          <w:rFonts w:asciiTheme="minorHAnsi" w:hAnsiTheme="minorHAnsi" w:cs="Arial"/>
          <w:b/>
          <w:spacing w:val="-2"/>
          <w:sz w:val="16"/>
          <w:szCs w:val="16"/>
        </w:rPr>
      </w:pPr>
      <w:r w:rsidRPr="00A21C58">
        <w:rPr>
          <w:rFonts w:asciiTheme="minorHAnsi" w:hAnsiTheme="minorHAnsi" w:cs="Arial"/>
          <w:b/>
          <w:spacing w:val="-2"/>
          <w:sz w:val="16"/>
          <w:szCs w:val="16"/>
        </w:rPr>
        <w:t>Aggregate Options:</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spacing w:val="-2"/>
          <w:sz w:val="16"/>
          <w:szCs w:val="16"/>
        </w:rPr>
        <w:t>35 lb. Bag of ES NATURAL aggregate admix</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spacing w:val="-2"/>
          <w:sz w:val="16"/>
          <w:szCs w:val="16"/>
        </w:rPr>
        <w:t>35 lb. Bag of G-DIAMOND aggregate admix</w:t>
      </w:r>
    </w:p>
    <w:p w:rsidR="00A21C58" w:rsidRPr="00A21C58" w:rsidRDefault="00A21C58" w:rsidP="00A21C58">
      <w:pPr>
        <w:jc w:val="both"/>
        <w:rPr>
          <w:rFonts w:asciiTheme="minorHAnsi" w:hAnsiTheme="minorHAnsi" w:cs="Arial"/>
          <w:spacing w:val="-2"/>
          <w:sz w:val="16"/>
          <w:szCs w:val="16"/>
        </w:rPr>
      </w:pPr>
    </w:p>
    <w:p w:rsidR="00A21C58" w:rsidRPr="00A21C58" w:rsidRDefault="00A21C58" w:rsidP="00A21C58">
      <w:pPr>
        <w:tabs>
          <w:tab w:val="left" w:pos="0"/>
        </w:tabs>
        <w:suppressAutoHyphens/>
        <w:jc w:val="both"/>
        <w:rPr>
          <w:rFonts w:asciiTheme="minorHAnsi" w:hAnsiTheme="minorHAnsi" w:cs="Arial"/>
          <w:b/>
          <w:spacing w:val="-2"/>
          <w:sz w:val="16"/>
          <w:szCs w:val="16"/>
        </w:rPr>
      </w:pPr>
      <w:r w:rsidRPr="00A21C58">
        <w:rPr>
          <w:rFonts w:asciiTheme="minorHAnsi" w:hAnsiTheme="minorHAnsi" w:cs="Arial"/>
          <w:b/>
          <w:spacing w:val="-2"/>
          <w:sz w:val="16"/>
          <w:szCs w:val="16"/>
        </w:rPr>
        <w:t>COVERAGE:</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b/>
          <w:spacing w:val="-2"/>
          <w:sz w:val="16"/>
          <w:szCs w:val="16"/>
        </w:rPr>
        <w:t xml:space="preserve">Primer </w:t>
      </w:r>
      <w:r w:rsidRPr="00A21C58">
        <w:rPr>
          <w:rFonts w:asciiTheme="minorHAnsi" w:hAnsiTheme="minorHAnsi" w:cs="Arial"/>
          <w:spacing w:val="-2"/>
          <w:sz w:val="16"/>
          <w:szCs w:val="16"/>
        </w:rPr>
        <w:t xml:space="preserve">– 75 sq. ft. per .5 gallon of </w:t>
      </w:r>
      <w:r w:rsidRPr="00A21C58">
        <w:rPr>
          <w:rFonts w:asciiTheme="minorHAnsi" w:hAnsiTheme="minorHAnsi" w:cs="Arial"/>
          <w:b/>
          <w:spacing w:val="-2"/>
          <w:sz w:val="16"/>
          <w:szCs w:val="16"/>
        </w:rPr>
        <w:t xml:space="preserve">ARMOR-STONE </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b/>
          <w:spacing w:val="-2"/>
          <w:sz w:val="16"/>
          <w:szCs w:val="16"/>
        </w:rPr>
        <w:t>Batch Mix</w:t>
      </w:r>
      <w:r w:rsidRPr="00A21C58">
        <w:rPr>
          <w:rFonts w:asciiTheme="minorHAnsi" w:hAnsiTheme="minorHAnsi" w:cs="Arial"/>
          <w:spacing w:val="-2"/>
          <w:sz w:val="16"/>
          <w:szCs w:val="16"/>
        </w:rPr>
        <w:t xml:space="preserve"> – 18 sq. ft. @ ¼ inch of .5 gal </w:t>
      </w:r>
      <w:r w:rsidRPr="00A21C58">
        <w:rPr>
          <w:rFonts w:asciiTheme="minorHAnsi" w:hAnsiTheme="minorHAnsi" w:cs="Arial"/>
          <w:b/>
          <w:spacing w:val="-2"/>
          <w:sz w:val="16"/>
          <w:szCs w:val="16"/>
        </w:rPr>
        <w:t xml:space="preserve">ARMOR-STONE </w:t>
      </w:r>
      <w:r w:rsidRPr="00A21C58">
        <w:rPr>
          <w:rFonts w:asciiTheme="minorHAnsi" w:hAnsiTheme="minorHAnsi" w:cs="Arial"/>
          <w:spacing w:val="-2"/>
          <w:sz w:val="16"/>
          <w:szCs w:val="16"/>
        </w:rPr>
        <w:t>and 35 lbs. selected aggregate</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b/>
          <w:spacing w:val="-2"/>
          <w:sz w:val="16"/>
          <w:szCs w:val="16"/>
        </w:rPr>
        <w:t>Topcoat</w:t>
      </w:r>
      <w:r w:rsidRPr="00A21C58">
        <w:rPr>
          <w:rFonts w:asciiTheme="minorHAnsi" w:hAnsiTheme="minorHAnsi" w:cs="Arial"/>
          <w:spacing w:val="-2"/>
          <w:sz w:val="16"/>
          <w:szCs w:val="16"/>
        </w:rPr>
        <w:t xml:space="preserve"> – Optional Systems available</w:t>
      </w:r>
    </w:p>
    <w:p w:rsidR="00A21C58" w:rsidRPr="00A21C58" w:rsidRDefault="00A21C58" w:rsidP="00A21C58">
      <w:pPr>
        <w:jc w:val="both"/>
        <w:rPr>
          <w:rFonts w:asciiTheme="minorHAnsi" w:hAnsiTheme="minorHAnsi" w:cs="Arial"/>
          <w:spacing w:val="-2"/>
          <w:sz w:val="16"/>
          <w:szCs w:val="16"/>
        </w:rPr>
      </w:pPr>
    </w:p>
    <w:p w:rsidR="00A21C58" w:rsidRPr="00A21C58" w:rsidRDefault="00A21C58" w:rsidP="00A21C58">
      <w:pPr>
        <w:tabs>
          <w:tab w:val="left" w:pos="0"/>
        </w:tabs>
        <w:suppressAutoHyphens/>
        <w:jc w:val="both"/>
        <w:outlineLvl w:val="0"/>
        <w:rPr>
          <w:rFonts w:asciiTheme="minorHAnsi" w:hAnsiTheme="minorHAnsi" w:cs="Arial"/>
          <w:spacing w:val="-2"/>
          <w:sz w:val="16"/>
          <w:szCs w:val="16"/>
        </w:rPr>
      </w:pPr>
      <w:r w:rsidRPr="00A21C58">
        <w:rPr>
          <w:rFonts w:asciiTheme="minorHAnsi" w:hAnsiTheme="minorHAnsi" w:cs="Arial"/>
          <w:b/>
          <w:spacing w:val="-4"/>
          <w:sz w:val="16"/>
          <w:szCs w:val="16"/>
        </w:rPr>
        <w:t>CURE SCHEDULE:</w:t>
      </w:r>
      <w:r w:rsidRPr="00A21C58">
        <w:rPr>
          <w:rFonts w:asciiTheme="minorHAnsi" w:hAnsiTheme="minorHAnsi" w:cs="Arial"/>
          <w:spacing w:val="-4"/>
          <w:sz w:val="16"/>
          <w:szCs w:val="16"/>
        </w:rPr>
        <w:t xml:space="preserve"> </w:t>
      </w:r>
    </w:p>
    <w:p w:rsidR="00A21C58" w:rsidRPr="00A21C58" w:rsidRDefault="00A21C58" w:rsidP="00A21C58">
      <w:pPr>
        <w:tabs>
          <w:tab w:val="left" w:pos="0"/>
        </w:tabs>
        <w:suppressAutoHyphens/>
        <w:jc w:val="both"/>
        <w:rPr>
          <w:rFonts w:asciiTheme="minorHAnsi" w:hAnsiTheme="minorHAnsi" w:cs="Arial"/>
          <w:spacing w:val="-2"/>
          <w:sz w:val="16"/>
          <w:szCs w:val="16"/>
        </w:rPr>
      </w:pPr>
      <w:r w:rsidRPr="00A21C58">
        <w:rPr>
          <w:rFonts w:asciiTheme="minorHAnsi" w:hAnsiTheme="minorHAnsi" w:cs="Arial"/>
          <w:spacing w:val="-2"/>
          <w:sz w:val="16"/>
          <w:szCs w:val="16"/>
        </w:rPr>
        <w:t>Pot life (1 1/2 gallon volume)</w:t>
      </w:r>
      <w:r w:rsidRPr="00A21C58">
        <w:rPr>
          <w:rFonts w:asciiTheme="minorHAnsi" w:hAnsiTheme="minorHAnsi" w:cs="Arial"/>
          <w:spacing w:val="-2"/>
          <w:sz w:val="16"/>
          <w:szCs w:val="16"/>
        </w:rPr>
        <w:tab/>
        <w:t>20 minutes @ 75º F</w:t>
      </w:r>
    </w:p>
    <w:p w:rsidR="00A21C58" w:rsidRPr="00A21C58" w:rsidRDefault="00A21C58" w:rsidP="00A21C58">
      <w:pPr>
        <w:tabs>
          <w:tab w:val="left" w:pos="0"/>
        </w:tabs>
        <w:suppressAutoHyphens/>
        <w:jc w:val="both"/>
        <w:rPr>
          <w:rFonts w:asciiTheme="minorHAnsi" w:hAnsiTheme="minorHAnsi" w:cs="Arial"/>
          <w:spacing w:val="-2"/>
          <w:sz w:val="16"/>
          <w:szCs w:val="16"/>
        </w:rPr>
      </w:pPr>
      <w:r w:rsidRPr="00A21C58">
        <w:rPr>
          <w:rFonts w:asciiTheme="minorHAnsi" w:hAnsiTheme="minorHAnsi" w:cs="Arial"/>
          <w:spacing w:val="-2"/>
          <w:sz w:val="16"/>
          <w:szCs w:val="16"/>
        </w:rPr>
        <w:t>Recoat or topcoat</w:t>
      </w:r>
      <w:r w:rsidRPr="00A21C58">
        <w:rPr>
          <w:rFonts w:asciiTheme="minorHAnsi" w:hAnsiTheme="minorHAnsi" w:cs="Arial"/>
          <w:spacing w:val="-2"/>
          <w:sz w:val="16"/>
          <w:szCs w:val="16"/>
        </w:rPr>
        <w:tab/>
      </w:r>
      <w:r w:rsidRPr="00A21C58">
        <w:rPr>
          <w:rFonts w:asciiTheme="minorHAnsi" w:hAnsiTheme="minorHAnsi" w:cs="Arial"/>
          <w:spacing w:val="-2"/>
          <w:sz w:val="16"/>
          <w:szCs w:val="16"/>
        </w:rPr>
        <w:tab/>
        <w:t>4 - 5 hours @ 75º F</w:t>
      </w:r>
    </w:p>
    <w:p w:rsidR="00A21C58" w:rsidRPr="00A21C58" w:rsidRDefault="00A21C58" w:rsidP="00A21C58">
      <w:pPr>
        <w:tabs>
          <w:tab w:val="left" w:pos="0"/>
        </w:tabs>
        <w:suppressAutoHyphens/>
        <w:jc w:val="both"/>
        <w:rPr>
          <w:rFonts w:asciiTheme="minorHAnsi" w:hAnsiTheme="minorHAnsi" w:cs="Arial"/>
          <w:spacing w:val="-2"/>
          <w:sz w:val="16"/>
          <w:szCs w:val="16"/>
        </w:rPr>
      </w:pPr>
      <w:r w:rsidRPr="00A21C58">
        <w:rPr>
          <w:rFonts w:asciiTheme="minorHAnsi" w:hAnsiTheme="minorHAnsi" w:cs="Arial"/>
          <w:spacing w:val="-2"/>
          <w:sz w:val="16"/>
          <w:szCs w:val="16"/>
        </w:rPr>
        <w:t>Light foot traffic</w:t>
      </w:r>
      <w:r w:rsidRPr="00A21C58">
        <w:rPr>
          <w:rFonts w:asciiTheme="minorHAnsi" w:hAnsiTheme="minorHAnsi" w:cs="Arial"/>
          <w:spacing w:val="-2"/>
          <w:sz w:val="16"/>
          <w:szCs w:val="16"/>
        </w:rPr>
        <w:tab/>
      </w:r>
      <w:r w:rsidRPr="00A21C58">
        <w:rPr>
          <w:rFonts w:asciiTheme="minorHAnsi" w:hAnsiTheme="minorHAnsi" w:cs="Arial"/>
          <w:spacing w:val="-2"/>
          <w:sz w:val="16"/>
          <w:szCs w:val="16"/>
        </w:rPr>
        <w:tab/>
        <w:t>6 - 8 hours @ 75º F</w:t>
      </w:r>
    </w:p>
    <w:p w:rsidR="00A21C58" w:rsidRPr="00A21C58" w:rsidRDefault="00A21C58" w:rsidP="00A21C58">
      <w:pPr>
        <w:jc w:val="both"/>
        <w:rPr>
          <w:rFonts w:asciiTheme="minorHAnsi" w:hAnsiTheme="minorHAnsi" w:cs="Arial"/>
          <w:spacing w:val="-2"/>
          <w:sz w:val="16"/>
          <w:szCs w:val="16"/>
        </w:rPr>
      </w:pPr>
      <w:r w:rsidRPr="00A21C58">
        <w:rPr>
          <w:rFonts w:asciiTheme="minorHAnsi" w:hAnsiTheme="minorHAnsi" w:cs="Arial"/>
          <w:spacing w:val="-2"/>
          <w:sz w:val="16"/>
          <w:szCs w:val="16"/>
        </w:rPr>
        <w:t>Full cure (heavy traffic)</w:t>
      </w:r>
      <w:r w:rsidRPr="00A21C58">
        <w:rPr>
          <w:rFonts w:asciiTheme="minorHAnsi" w:hAnsiTheme="minorHAnsi" w:cs="Arial"/>
          <w:spacing w:val="-2"/>
          <w:sz w:val="16"/>
          <w:szCs w:val="16"/>
        </w:rPr>
        <w:tab/>
        <w:t>24 hours @ 75º F</w:t>
      </w:r>
    </w:p>
    <w:p w:rsidR="00A21C58" w:rsidRPr="00A21C58" w:rsidRDefault="00A21C58" w:rsidP="00A21C58">
      <w:pPr>
        <w:jc w:val="both"/>
        <w:rPr>
          <w:rFonts w:asciiTheme="minorHAnsi" w:hAnsiTheme="minorHAnsi" w:cs="Arial"/>
          <w:spacing w:val="-2"/>
          <w:sz w:val="16"/>
          <w:szCs w:val="16"/>
        </w:rPr>
      </w:pPr>
    </w:p>
    <w:p w:rsidR="00A21C58" w:rsidRPr="00A21C58" w:rsidRDefault="00A21C58" w:rsidP="00A21C58">
      <w:pPr>
        <w:tabs>
          <w:tab w:val="left" w:pos="0"/>
        </w:tabs>
        <w:suppressAutoHyphens/>
        <w:jc w:val="both"/>
        <w:outlineLvl w:val="0"/>
        <w:rPr>
          <w:rFonts w:asciiTheme="minorHAnsi" w:hAnsiTheme="minorHAnsi" w:cs="Arial"/>
          <w:spacing w:val="-2"/>
          <w:sz w:val="16"/>
          <w:szCs w:val="16"/>
        </w:rPr>
      </w:pPr>
      <w:r w:rsidRPr="00A21C58">
        <w:rPr>
          <w:rFonts w:asciiTheme="minorHAnsi" w:hAnsiTheme="minorHAnsi" w:cs="Arial"/>
          <w:b/>
          <w:spacing w:val="-4"/>
          <w:sz w:val="16"/>
          <w:szCs w:val="16"/>
        </w:rPr>
        <w:t>LIMITATIONS:</w:t>
      </w:r>
    </w:p>
    <w:p w:rsidR="00A21C58" w:rsidRPr="00A21C58" w:rsidRDefault="00A21C58" w:rsidP="00A21C5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A21C58">
        <w:rPr>
          <w:rFonts w:asciiTheme="minorHAnsi" w:hAnsiTheme="minorHAnsi" w:cs="Arial"/>
          <w:spacing w:val="-2"/>
          <w:sz w:val="16"/>
          <w:szCs w:val="16"/>
        </w:rPr>
        <w:t>Color stability may be affected by environmental conditions such as high humidity or chemical exposure.</w:t>
      </w:r>
    </w:p>
    <w:p w:rsidR="00A21C58" w:rsidRPr="00A21C58" w:rsidRDefault="00A21C58" w:rsidP="00A21C58">
      <w:pPr>
        <w:numPr>
          <w:ilvl w:val="0"/>
          <w:numId w:val="6"/>
        </w:numPr>
        <w:tabs>
          <w:tab w:val="clear" w:pos="720"/>
          <w:tab w:val="num" w:pos="360"/>
        </w:tabs>
        <w:suppressAutoHyphens/>
        <w:ind w:left="360"/>
        <w:jc w:val="both"/>
        <w:rPr>
          <w:rFonts w:asciiTheme="minorHAnsi" w:hAnsiTheme="minorHAnsi" w:cs="Arial"/>
          <w:spacing w:val="-2"/>
          <w:sz w:val="16"/>
          <w:szCs w:val="16"/>
        </w:rPr>
      </w:pPr>
      <w:r w:rsidRPr="00A21C58">
        <w:rPr>
          <w:rFonts w:asciiTheme="minorHAnsi" w:hAnsiTheme="minorHAnsi" w:cs="Arial"/>
          <w:spacing w:val="-2"/>
          <w:sz w:val="16"/>
          <w:szCs w:val="16"/>
        </w:rPr>
        <w:t xml:space="preserve">This product is not UV color stable, but has very good resistance to color change for an epoxy product. Therefore, a topcoat is optional. </w:t>
      </w:r>
    </w:p>
    <w:p w:rsidR="00A21C58" w:rsidRPr="00A21C58" w:rsidRDefault="00A21C58" w:rsidP="00A21C5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A21C58">
        <w:rPr>
          <w:rFonts w:asciiTheme="minorHAnsi" w:hAnsiTheme="minorHAnsi" w:cs="Arial"/>
          <w:spacing w:val="-2"/>
          <w:sz w:val="16"/>
          <w:szCs w:val="16"/>
        </w:rPr>
        <w:t>Substrate temperature must be 5</w:t>
      </w:r>
      <w:r w:rsidRPr="00A21C58">
        <w:rPr>
          <w:rFonts w:asciiTheme="minorHAnsi" w:hAnsiTheme="minorHAnsi" w:cs="Arial"/>
          <w:spacing w:val="-2"/>
          <w:sz w:val="16"/>
          <w:szCs w:val="16"/>
          <w:vertAlign w:val="superscript"/>
        </w:rPr>
        <w:t>0</w:t>
      </w:r>
      <w:r w:rsidRPr="00A21C58">
        <w:rPr>
          <w:rFonts w:asciiTheme="minorHAnsi" w:hAnsiTheme="minorHAnsi" w:cs="Arial"/>
          <w:spacing w:val="-2"/>
          <w:sz w:val="16"/>
          <w:szCs w:val="16"/>
        </w:rPr>
        <w:t xml:space="preserve"> F above dew point.</w:t>
      </w:r>
    </w:p>
    <w:p w:rsidR="00A21C58" w:rsidRPr="00A21C58" w:rsidRDefault="00A21C58" w:rsidP="00A21C5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A21C58">
        <w:rPr>
          <w:rFonts w:asciiTheme="minorHAnsi" w:hAnsiTheme="minorHAnsi" w:cs="Arial"/>
          <w:spacing w:val="-2"/>
          <w:sz w:val="16"/>
          <w:szCs w:val="16"/>
        </w:rPr>
        <w:t>All new concrete must be cured for at least 30 days prior to application.</w:t>
      </w:r>
    </w:p>
    <w:p w:rsidR="00A21C58" w:rsidRPr="00A21C58" w:rsidRDefault="00A21C58" w:rsidP="00A21C5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A21C58">
        <w:rPr>
          <w:rFonts w:asciiTheme="minorHAnsi" w:hAnsiTheme="minorHAnsi" w:cs="Arial"/>
          <w:spacing w:val="-2"/>
          <w:sz w:val="16"/>
          <w:szCs w:val="16"/>
        </w:rPr>
        <w:t>Apply a suitable primer before using this product.</w:t>
      </w:r>
    </w:p>
    <w:p w:rsidR="00A21C58" w:rsidRPr="00A21C58" w:rsidRDefault="00A21C58" w:rsidP="00A21C5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A21C58">
        <w:rPr>
          <w:rFonts w:asciiTheme="minorHAnsi" w:hAnsiTheme="minorHAnsi" w:cs="Arial"/>
          <w:spacing w:val="-2"/>
          <w:sz w:val="16"/>
          <w:szCs w:val="16"/>
        </w:rPr>
        <w:t>See reverse side for application instructions.</w:t>
      </w:r>
    </w:p>
    <w:p w:rsidR="00A21C58" w:rsidRPr="00A21C58" w:rsidRDefault="00A21C58" w:rsidP="00A21C5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A21C58">
        <w:rPr>
          <w:rFonts w:asciiTheme="minorHAnsi" w:hAnsiTheme="minorHAnsi" w:cs="Arial"/>
          <w:spacing w:val="-2"/>
          <w:sz w:val="16"/>
          <w:szCs w:val="16"/>
        </w:rPr>
        <w:t>Physical properties are typical values and not specifications.</w:t>
      </w:r>
    </w:p>
    <w:p w:rsidR="00A21C58" w:rsidRPr="00A21C58" w:rsidRDefault="00A21C58" w:rsidP="00A21C58">
      <w:pPr>
        <w:numPr>
          <w:ilvl w:val="0"/>
          <w:numId w:val="6"/>
        </w:numPr>
        <w:tabs>
          <w:tab w:val="clear" w:pos="720"/>
          <w:tab w:val="num" w:pos="360"/>
        </w:tabs>
        <w:ind w:left="360"/>
        <w:jc w:val="both"/>
        <w:rPr>
          <w:rFonts w:asciiTheme="minorHAnsi" w:hAnsiTheme="minorHAnsi" w:cs="Arial"/>
          <w:spacing w:val="-2"/>
          <w:sz w:val="16"/>
          <w:szCs w:val="16"/>
        </w:rPr>
      </w:pPr>
      <w:r w:rsidRPr="00A21C58">
        <w:rPr>
          <w:rFonts w:asciiTheme="minorHAnsi" w:hAnsiTheme="minorHAnsi" w:cs="Arial"/>
          <w:spacing w:val="-2"/>
          <w:sz w:val="16"/>
          <w:szCs w:val="16"/>
        </w:rPr>
        <w:t>See reverse side</w:t>
      </w:r>
      <w:r w:rsidRPr="00A21C58">
        <w:rPr>
          <w:rFonts w:asciiTheme="minorHAnsi" w:hAnsiTheme="minorHAnsi" w:cs="Arial"/>
          <w:b/>
          <w:spacing w:val="-2"/>
          <w:sz w:val="16"/>
          <w:szCs w:val="16"/>
        </w:rPr>
        <w:t xml:space="preserve"> </w:t>
      </w:r>
      <w:r w:rsidRPr="00A21C58">
        <w:rPr>
          <w:rFonts w:asciiTheme="minorHAnsi" w:hAnsiTheme="minorHAnsi" w:cs="Arial"/>
          <w:spacing w:val="-2"/>
          <w:sz w:val="16"/>
          <w:szCs w:val="16"/>
        </w:rPr>
        <w:t>for limitations of our liability and warranty.</w:t>
      </w:r>
    </w:p>
    <w:p w:rsidR="00A21C58" w:rsidRPr="00A21C58" w:rsidRDefault="00A21C58" w:rsidP="00A21C58">
      <w:pPr>
        <w:numPr>
          <w:ilvl w:val="0"/>
          <w:numId w:val="6"/>
        </w:numPr>
        <w:tabs>
          <w:tab w:val="clear" w:pos="720"/>
          <w:tab w:val="num" w:pos="360"/>
        </w:tabs>
        <w:ind w:left="360"/>
        <w:jc w:val="both"/>
        <w:rPr>
          <w:rFonts w:asciiTheme="minorHAnsi" w:hAnsiTheme="minorHAnsi" w:cs="Arial"/>
          <w:spacing w:val="-2"/>
          <w:sz w:val="16"/>
          <w:szCs w:val="16"/>
        </w:rPr>
      </w:pPr>
      <w:r w:rsidRPr="00A21C58">
        <w:rPr>
          <w:rFonts w:asciiTheme="minorHAnsi" w:hAnsiTheme="minorHAnsi" w:cs="Arial"/>
          <w:spacing w:val="-2"/>
          <w:sz w:val="16"/>
          <w:szCs w:val="16"/>
        </w:rPr>
        <w:t xml:space="preserve">See chemical resistance guide </w:t>
      </w: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93EF3" w:rsidRPr="00A93EF3" w:rsidRDefault="00A93EF3" w:rsidP="00A93EF3">
      <w:pPr>
        <w:jc w:val="both"/>
        <w:rPr>
          <w:rFonts w:asciiTheme="minorHAnsi" w:hAnsiTheme="minorHAnsi" w:cs="Arial"/>
          <w:sz w:val="16"/>
          <w:szCs w:val="16"/>
        </w:rPr>
      </w:pPr>
    </w:p>
    <w:tbl>
      <w:tblPr>
        <w:tblW w:w="4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00"/>
      </w:tblGrid>
      <w:tr w:rsidR="00A21C58" w:rsidRPr="00A21C58" w:rsidTr="00D54EE7">
        <w:trPr>
          <w:cantSplit/>
        </w:trPr>
        <w:tc>
          <w:tcPr>
            <w:tcW w:w="4968" w:type="dxa"/>
            <w:gridSpan w:val="2"/>
          </w:tcPr>
          <w:p w:rsidR="00A21C58" w:rsidRPr="00A21C58" w:rsidRDefault="00A21C58" w:rsidP="00A21C58">
            <w:pPr>
              <w:keepNext/>
              <w:tabs>
                <w:tab w:val="left" w:pos="0"/>
              </w:tabs>
              <w:suppressAutoHyphens/>
              <w:jc w:val="center"/>
              <w:outlineLvl w:val="0"/>
              <w:rPr>
                <w:rFonts w:asciiTheme="minorHAnsi" w:hAnsiTheme="minorHAnsi" w:cs="Arial"/>
                <w:b/>
                <w:sz w:val="16"/>
                <w:szCs w:val="16"/>
              </w:rPr>
            </w:pPr>
            <w:r w:rsidRPr="00A21C58">
              <w:rPr>
                <w:rFonts w:asciiTheme="minorHAnsi" w:hAnsiTheme="minorHAnsi" w:cs="Arial"/>
                <w:b/>
                <w:sz w:val="16"/>
                <w:szCs w:val="16"/>
              </w:rPr>
              <w:t>GENERAL PRODUCT DATA</w:t>
            </w:r>
          </w:p>
        </w:tc>
      </w:tr>
      <w:tr w:rsidR="00A21C58" w:rsidRPr="00A21C58" w:rsidTr="00D54EE7">
        <w:tc>
          <w:tcPr>
            <w:tcW w:w="2268" w:type="dxa"/>
          </w:tcPr>
          <w:p w:rsidR="00A21C58" w:rsidRPr="00A21C58" w:rsidRDefault="00A21C58" w:rsidP="00A21C58">
            <w:pPr>
              <w:tabs>
                <w:tab w:val="left" w:pos="0"/>
              </w:tabs>
              <w:suppressAutoHyphens/>
              <w:jc w:val="center"/>
              <w:rPr>
                <w:rFonts w:asciiTheme="minorHAnsi" w:hAnsiTheme="minorHAnsi" w:cs="Arial"/>
                <w:b/>
                <w:spacing w:val="-4"/>
                <w:sz w:val="16"/>
                <w:szCs w:val="16"/>
              </w:rPr>
            </w:pPr>
            <w:r w:rsidRPr="00A21C58">
              <w:rPr>
                <w:rFonts w:asciiTheme="minorHAnsi" w:hAnsiTheme="minorHAnsi" w:cs="Arial"/>
                <w:b/>
                <w:spacing w:val="-4"/>
                <w:sz w:val="16"/>
                <w:szCs w:val="16"/>
              </w:rPr>
              <w:t>FEATURE</w:t>
            </w:r>
          </w:p>
        </w:tc>
        <w:tc>
          <w:tcPr>
            <w:tcW w:w="2700" w:type="dxa"/>
          </w:tcPr>
          <w:p w:rsidR="00A21C58" w:rsidRPr="00A21C58" w:rsidRDefault="00A21C58" w:rsidP="00A21C58">
            <w:pPr>
              <w:tabs>
                <w:tab w:val="left" w:pos="0"/>
              </w:tabs>
              <w:suppressAutoHyphens/>
              <w:jc w:val="center"/>
              <w:rPr>
                <w:rFonts w:asciiTheme="minorHAnsi" w:hAnsiTheme="minorHAnsi" w:cs="Arial"/>
                <w:b/>
                <w:spacing w:val="-2"/>
                <w:sz w:val="16"/>
                <w:szCs w:val="16"/>
              </w:rPr>
            </w:pPr>
            <w:r w:rsidRPr="00A21C58">
              <w:rPr>
                <w:rFonts w:asciiTheme="minorHAnsi" w:hAnsiTheme="minorHAnsi" w:cs="Arial"/>
                <w:b/>
                <w:spacing w:val="-2"/>
                <w:sz w:val="16"/>
                <w:szCs w:val="16"/>
              </w:rPr>
              <w:t>ADVANTAGE</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MIX RATIO</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 part Hardener to 4 parts Resin by volume</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 xml:space="preserve">RECOMMENDED OVERLAY THICKNESS </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1/8</w:t>
            </w:r>
            <w:r w:rsidRPr="00A21C58">
              <w:rPr>
                <w:rFonts w:asciiTheme="minorHAnsi" w:hAnsiTheme="minorHAnsi" w:cs="Arial"/>
                <w:spacing w:val="-2"/>
                <w:sz w:val="16"/>
                <w:szCs w:val="16"/>
                <w:vertAlign w:val="superscript"/>
              </w:rPr>
              <w:t>th</w:t>
            </w:r>
            <w:r w:rsidRPr="00A21C58">
              <w:rPr>
                <w:rFonts w:asciiTheme="minorHAnsi" w:hAnsiTheme="minorHAnsi" w:cs="Arial"/>
                <w:spacing w:val="-2"/>
                <w:sz w:val="16"/>
                <w:szCs w:val="16"/>
              </w:rPr>
              <w:t xml:space="preserve"> to 5/8</w:t>
            </w:r>
            <w:r w:rsidRPr="00A21C58">
              <w:rPr>
                <w:rFonts w:asciiTheme="minorHAnsi" w:hAnsiTheme="minorHAnsi" w:cs="Arial"/>
                <w:spacing w:val="-2"/>
                <w:sz w:val="16"/>
                <w:szCs w:val="16"/>
                <w:vertAlign w:val="superscript"/>
              </w:rPr>
              <w:t>th</w:t>
            </w:r>
            <w:r w:rsidRPr="00A21C58">
              <w:rPr>
                <w:rFonts w:asciiTheme="minorHAnsi" w:hAnsiTheme="minorHAnsi" w:cs="Arial"/>
                <w:spacing w:val="-2"/>
                <w:sz w:val="16"/>
                <w:szCs w:val="16"/>
              </w:rPr>
              <w:t xml:space="preserve"> inches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APPLICATION TEMPERATURE</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60º-90º F with relative humidity below 85% for best results.  Substrate temperature above 50º</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COLORS AVAILABLE</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Clear (natural) and 12 Color Options</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PRIMER</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 xml:space="preserve">ARMOR-STONE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TOPCOAT OPTIONS</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ARMORCOAT, ARMOR-ROCK, ARMOR-SLATE, ARMOR-GRIT, TEXTURE COAT</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SOLIDS BY WEIGHT</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100% (+/- 1%)</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SOLIDS BY VOLUME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100% (+/- 1%)</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FLAMMABILITY</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ASTM E-648 Self Extinguishing</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FLEXURAL STRENGTH</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8,000 psi @ ASTM D-790</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COMPRESSIVE STRENGTH</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 xml:space="preserve">11,000 psi @ ASTM D-695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TENSILE STRENGTH</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 xml:space="preserve">8,500 psi @  ASTM D-638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HEAT RESISTANCE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160º F (immersion)</w:t>
            </w:r>
          </w:p>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185º F (dry heat)</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ABRASION RESISTANCE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ASTM C-501(CS-17 wheel with 1000 gram total load and 1000 cycles) = 35 – 40 mg loss</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IMPACT RESISTANCE</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Withstands 16ft./lbs. no cracking, delamination or chipping MIL- D-3134F § 4.7.3</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HARDNESS</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ASTM D-2240 Shore D =</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VOLATILE ORGANIC CONTENT</w:t>
            </w: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Nearly zero pounds per gallon.</w:t>
            </w:r>
          </w:p>
        </w:tc>
      </w:tr>
      <w:tr w:rsidR="00A21C58" w:rsidRPr="00A21C58" w:rsidTr="00D54EE7">
        <w:tc>
          <w:tcPr>
            <w:tcW w:w="2268" w:type="dxa"/>
          </w:tcPr>
          <w:p w:rsidR="00A21C58" w:rsidRPr="00A21C58" w:rsidRDefault="00A21C58" w:rsidP="00A21C58">
            <w:pPr>
              <w:tabs>
                <w:tab w:val="left" w:pos="0"/>
              </w:tabs>
              <w:suppressAutoHyphens/>
              <w:rPr>
                <w:rFonts w:asciiTheme="minorHAnsi" w:hAnsiTheme="minorHAnsi" w:cs="Arial"/>
                <w:b/>
                <w:spacing w:val="-2"/>
                <w:sz w:val="16"/>
                <w:szCs w:val="16"/>
              </w:rPr>
            </w:pPr>
            <w:r w:rsidRPr="00A21C58">
              <w:rPr>
                <w:rFonts w:asciiTheme="minorHAnsi" w:hAnsiTheme="minorHAnsi" w:cs="Arial"/>
                <w:b/>
                <w:spacing w:val="-4"/>
                <w:sz w:val="16"/>
                <w:szCs w:val="16"/>
              </w:rPr>
              <w:t>DOT CLASSIFICATION</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Part A "not regulated"</w:t>
            </w:r>
          </w:p>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Part B "CORROSIVE LIQUID N.O.S., 8, UN1760, PGIII"</w:t>
            </w:r>
          </w:p>
        </w:tc>
      </w:tr>
      <w:tr w:rsidR="00A21C58" w:rsidRPr="00A21C58" w:rsidTr="00D54EE7">
        <w:tc>
          <w:tcPr>
            <w:tcW w:w="2268" w:type="dxa"/>
            <w:tcBorders>
              <w:top w:val="single" w:sz="4" w:space="0" w:color="auto"/>
              <w:left w:val="single" w:sz="4" w:space="0" w:color="auto"/>
              <w:bottom w:val="single" w:sz="4" w:space="0" w:color="auto"/>
              <w:right w:val="single" w:sz="4" w:space="0" w:color="auto"/>
            </w:tcBorders>
          </w:tcPr>
          <w:p w:rsidR="00A21C58" w:rsidRPr="00A21C58" w:rsidRDefault="00A21C58" w:rsidP="00A21C58">
            <w:pPr>
              <w:tabs>
                <w:tab w:val="left" w:pos="0"/>
              </w:tabs>
              <w:suppressAutoHyphens/>
              <w:rPr>
                <w:rFonts w:asciiTheme="minorHAnsi" w:hAnsiTheme="minorHAnsi" w:cs="Arial"/>
                <w:b/>
                <w:spacing w:val="-4"/>
                <w:sz w:val="16"/>
                <w:szCs w:val="16"/>
              </w:rPr>
            </w:pPr>
            <w:r w:rsidRPr="00A21C58">
              <w:rPr>
                <w:rFonts w:asciiTheme="minorHAnsi" w:hAnsiTheme="minorHAnsi" w:cs="Arial"/>
                <w:b/>
                <w:spacing w:val="-4"/>
                <w:sz w:val="16"/>
                <w:szCs w:val="16"/>
              </w:rPr>
              <w:t>SHELF LIFE</w:t>
            </w:r>
          </w:p>
          <w:p w:rsidR="00A21C58" w:rsidRPr="00A21C58" w:rsidRDefault="00A21C58" w:rsidP="00A21C58">
            <w:pPr>
              <w:tabs>
                <w:tab w:val="left" w:pos="0"/>
              </w:tabs>
              <w:suppressAutoHyphens/>
              <w:rPr>
                <w:rFonts w:asciiTheme="minorHAnsi" w:hAnsiTheme="minorHAnsi" w:cs="Arial"/>
                <w:b/>
                <w:spacing w:val="-4"/>
                <w:sz w:val="16"/>
                <w:szCs w:val="16"/>
              </w:rPr>
            </w:pPr>
          </w:p>
        </w:tc>
        <w:tc>
          <w:tcPr>
            <w:tcW w:w="2700" w:type="dxa"/>
            <w:tcBorders>
              <w:top w:val="single" w:sz="4" w:space="0" w:color="auto"/>
              <w:left w:val="single" w:sz="4" w:space="0" w:color="auto"/>
              <w:bottom w:val="single" w:sz="4" w:space="0" w:color="auto"/>
              <w:right w:val="single" w:sz="4" w:space="0" w:color="auto"/>
            </w:tcBorders>
          </w:tcPr>
          <w:p w:rsidR="00A21C58" w:rsidRPr="00A21C58" w:rsidRDefault="00A21C58" w:rsidP="00A21C58">
            <w:pPr>
              <w:tabs>
                <w:tab w:val="left" w:pos="0"/>
              </w:tabs>
              <w:suppressAutoHyphens/>
              <w:rPr>
                <w:rFonts w:asciiTheme="minorHAnsi" w:hAnsiTheme="minorHAnsi" w:cs="Arial"/>
                <w:spacing w:val="-2"/>
                <w:sz w:val="16"/>
                <w:szCs w:val="16"/>
              </w:rPr>
            </w:pPr>
            <w:r w:rsidRPr="00A21C58">
              <w:rPr>
                <w:rFonts w:asciiTheme="minorHAnsi" w:hAnsiTheme="minorHAnsi" w:cs="Arial"/>
                <w:spacing w:val="-2"/>
                <w:sz w:val="16"/>
                <w:szCs w:val="16"/>
              </w:rPr>
              <w:t>1 year in unopened containers</w:t>
            </w:r>
          </w:p>
        </w:tc>
      </w:tr>
    </w:tbl>
    <w:p w:rsidR="00A93EF3" w:rsidRPr="00A93EF3" w:rsidRDefault="00A93EF3" w:rsidP="00A93EF3">
      <w:pPr>
        <w:rPr>
          <w:rFonts w:asciiTheme="minorHAnsi" w:hAnsiTheme="minorHAnsi" w:cs="Arial"/>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93EF3" w:rsidRDefault="00A93EF3" w:rsidP="00D66624">
      <w:pPr>
        <w:rPr>
          <w:rFonts w:ascii="Arial" w:hAnsi="Arial" w:cs="Arial"/>
          <w:sz w:val="18"/>
        </w:rPr>
      </w:pPr>
    </w:p>
    <w:p w:rsidR="00200D1E" w:rsidRPr="00BC6FCD" w:rsidRDefault="00200D1E" w:rsidP="00200D1E">
      <w:pPr>
        <w:tabs>
          <w:tab w:val="left" w:pos="-720"/>
        </w:tabs>
        <w:suppressAutoHyphens/>
        <w:jc w:val="both"/>
        <w:rPr>
          <w:rFonts w:asciiTheme="minorHAnsi" w:hAnsiTheme="minorHAnsi"/>
          <w:b/>
          <w:spacing w:val="-2"/>
          <w:sz w:val="16"/>
          <w:szCs w:val="20"/>
        </w:rPr>
      </w:pPr>
      <w:r w:rsidRPr="00BC6FCD">
        <w:rPr>
          <w:rFonts w:asciiTheme="minorHAnsi" w:hAnsiTheme="minorHAnsi"/>
          <w:b/>
          <w:spacing w:val="-2"/>
          <w:sz w:val="16"/>
          <w:szCs w:val="20"/>
        </w:rPr>
        <w:lastRenderedPageBreak/>
        <w:t>SURFACE PREPARATION:</w:t>
      </w:r>
    </w:p>
    <w:p w:rsidR="00200D1E" w:rsidRPr="00BC6FCD" w:rsidRDefault="00200D1E" w:rsidP="00200D1E">
      <w:pPr>
        <w:tabs>
          <w:tab w:val="left" w:pos="-720"/>
        </w:tabs>
        <w:suppressAutoHyphens/>
        <w:jc w:val="both"/>
        <w:rPr>
          <w:rFonts w:asciiTheme="minorHAnsi" w:hAnsiTheme="minorHAnsi" w:cs="Arial"/>
          <w:spacing w:val="-2"/>
          <w:sz w:val="16"/>
          <w:szCs w:val="20"/>
        </w:rPr>
      </w:pPr>
      <w:r w:rsidRPr="00BC6FCD">
        <w:rPr>
          <w:rFonts w:asciiTheme="minorHAnsi" w:hAnsiTheme="minorHAnsi" w:cs="Arial"/>
          <w:spacing w:val="-2"/>
          <w:sz w:val="16"/>
          <w:szCs w:val="20"/>
        </w:rPr>
        <w:t>The substrate must be clean, dry and sound with new concrete cured for at least 30 days at 70</w:t>
      </w:r>
      <w:r w:rsidRPr="00BC6FCD">
        <w:rPr>
          <w:rFonts w:asciiTheme="minorHAnsi" w:hAnsiTheme="minorHAnsi" w:cs="Arial"/>
          <w:spacing w:val="-2"/>
          <w:sz w:val="16"/>
          <w:szCs w:val="20"/>
        </w:rPr>
        <w:sym w:font="Symbol" w:char="F0B0"/>
      </w:r>
      <w:r w:rsidRPr="00BC6FCD">
        <w:rPr>
          <w:rFonts w:asciiTheme="minorHAnsi" w:hAnsiTheme="minorHAnsi" w:cs="Arial"/>
          <w:spacing w:val="-2"/>
          <w:sz w:val="16"/>
          <w:szCs w:val="20"/>
        </w:rPr>
        <w:t>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w:t>
      </w:r>
      <w:r w:rsidRPr="00BC6FCD">
        <w:rPr>
          <w:rFonts w:asciiTheme="minorHAnsi" w:hAnsiTheme="minorHAnsi" w:cs="Arial"/>
          <w:b/>
          <w:spacing w:val="-2"/>
          <w:sz w:val="16"/>
          <w:szCs w:val="20"/>
        </w:rPr>
        <w:t>VSC CONCRETE CLEAN &amp; ETCH)</w:t>
      </w:r>
      <w:r w:rsidRPr="00BC6FCD">
        <w:rPr>
          <w:rFonts w:asciiTheme="minorHAnsi" w:hAnsiTheme="minorHAnsi" w:cs="Arial"/>
          <w:spacing w:val="-2"/>
          <w:sz w:val="16"/>
          <w:szCs w:val="20"/>
        </w:rPr>
        <w:t>.  Repair cracks and joints with VSC’s repair products.  For additional concrete preparation information and methods, refer to VSC's Surface Preparation Guide.  If the concrete surface is not prepared properly, product adhesion can be a problem.</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keepNext/>
        <w:jc w:val="both"/>
        <w:outlineLvl w:val="1"/>
        <w:rPr>
          <w:rFonts w:asciiTheme="minorHAnsi" w:hAnsiTheme="minorHAnsi" w:cs="Arial"/>
          <w:b/>
          <w:bCs/>
          <w:sz w:val="16"/>
          <w:szCs w:val="20"/>
        </w:rPr>
      </w:pPr>
      <w:r w:rsidRPr="00BC6FCD">
        <w:rPr>
          <w:rFonts w:asciiTheme="minorHAnsi" w:hAnsiTheme="minorHAnsi" w:cs="Arial"/>
          <w:b/>
          <w:bCs/>
          <w:sz w:val="16"/>
          <w:szCs w:val="20"/>
        </w:rPr>
        <w:t>FOR BEST RESULTS:</w:t>
      </w:r>
    </w:p>
    <w:p w:rsidR="00200D1E" w:rsidRPr="00BC6FCD" w:rsidRDefault="00200D1E" w:rsidP="00200D1E">
      <w:pPr>
        <w:numPr>
          <w:ilvl w:val="0"/>
          <w:numId w:val="3"/>
        </w:numPr>
        <w:tabs>
          <w:tab w:val="left" w:pos="-720"/>
        </w:tabs>
        <w:suppressAutoHyphens/>
        <w:ind w:left="360"/>
        <w:jc w:val="both"/>
        <w:rPr>
          <w:rFonts w:asciiTheme="minorHAnsi" w:hAnsiTheme="minorHAnsi" w:cs="Arial"/>
          <w:spacing w:val="-2"/>
          <w:sz w:val="16"/>
          <w:szCs w:val="20"/>
        </w:rPr>
      </w:pPr>
      <w:r w:rsidRPr="00BC6FCD">
        <w:rPr>
          <w:rFonts w:asciiTheme="minorHAnsi" w:hAnsiTheme="minorHAnsi" w:cs="Arial"/>
          <w:spacing w:val="-2"/>
          <w:sz w:val="16"/>
          <w:szCs w:val="20"/>
        </w:rPr>
        <w:t>Use for interior applications (UV exposure can discolor).</w:t>
      </w:r>
    </w:p>
    <w:p w:rsidR="00200D1E" w:rsidRPr="00BC6FCD" w:rsidRDefault="00200D1E" w:rsidP="00200D1E">
      <w:pPr>
        <w:numPr>
          <w:ilvl w:val="0"/>
          <w:numId w:val="3"/>
        </w:numPr>
        <w:tabs>
          <w:tab w:val="left" w:pos="-720"/>
        </w:tabs>
        <w:suppressAutoHyphens/>
        <w:ind w:left="360"/>
        <w:jc w:val="both"/>
        <w:rPr>
          <w:rFonts w:asciiTheme="minorHAnsi" w:hAnsiTheme="minorHAnsi" w:cs="Arial"/>
          <w:spacing w:val="-2"/>
          <w:sz w:val="16"/>
          <w:szCs w:val="20"/>
        </w:rPr>
      </w:pPr>
      <w:r w:rsidRPr="00BC6FCD">
        <w:rPr>
          <w:rFonts w:asciiTheme="minorHAnsi" w:hAnsiTheme="minorHAnsi" w:cs="Arial"/>
          <w:spacing w:val="-2"/>
          <w:sz w:val="16"/>
          <w:szCs w:val="20"/>
        </w:rPr>
        <w:t>New concrete must cure for at least 30 days @ 70</w:t>
      </w:r>
      <w:r w:rsidRPr="00BC6FCD">
        <w:rPr>
          <w:rFonts w:asciiTheme="minorHAnsi" w:hAnsiTheme="minorHAnsi" w:cs="Arial"/>
          <w:spacing w:val="-2"/>
          <w:sz w:val="16"/>
          <w:szCs w:val="20"/>
          <w:vertAlign w:val="superscript"/>
        </w:rPr>
        <w:sym w:font="Symbol" w:char="F0B0"/>
      </w:r>
      <w:r w:rsidRPr="00BC6FCD">
        <w:rPr>
          <w:rFonts w:asciiTheme="minorHAnsi" w:hAnsiTheme="minorHAnsi" w:cs="Arial"/>
          <w:spacing w:val="-2"/>
          <w:sz w:val="16"/>
          <w:szCs w:val="20"/>
        </w:rPr>
        <w:t xml:space="preserve">F.     </w:t>
      </w:r>
    </w:p>
    <w:p w:rsidR="00200D1E" w:rsidRPr="00BC6FCD" w:rsidRDefault="00200D1E" w:rsidP="00200D1E">
      <w:pPr>
        <w:numPr>
          <w:ilvl w:val="0"/>
          <w:numId w:val="3"/>
        </w:numPr>
        <w:tabs>
          <w:tab w:val="left" w:pos="-720"/>
        </w:tabs>
        <w:suppressAutoHyphens/>
        <w:ind w:left="360"/>
        <w:jc w:val="both"/>
        <w:rPr>
          <w:rFonts w:asciiTheme="minorHAnsi" w:hAnsiTheme="minorHAnsi" w:cs="Arial"/>
          <w:spacing w:val="-2"/>
          <w:sz w:val="16"/>
          <w:szCs w:val="20"/>
        </w:rPr>
      </w:pPr>
      <w:r w:rsidRPr="00BC6FCD">
        <w:rPr>
          <w:rFonts w:asciiTheme="minorHAnsi" w:hAnsiTheme="minorHAnsi" w:cs="Arial"/>
          <w:spacing w:val="-2"/>
          <w:sz w:val="16"/>
          <w:szCs w:val="20"/>
        </w:rPr>
        <w:t>DO NOT allow material to puddle during application.</w:t>
      </w:r>
    </w:p>
    <w:p w:rsidR="00200D1E" w:rsidRPr="00BC6FCD" w:rsidRDefault="00200D1E" w:rsidP="00200D1E">
      <w:pPr>
        <w:numPr>
          <w:ilvl w:val="0"/>
          <w:numId w:val="3"/>
        </w:numPr>
        <w:tabs>
          <w:tab w:val="left" w:pos="-720"/>
        </w:tabs>
        <w:suppressAutoHyphens/>
        <w:ind w:left="360"/>
        <w:jc w:val="both"/>
        <w:rPr>
          <w:rFonts w:asciiTheme="minorHAnsi" w:hAnsiTheme="minorHAnsi" w:cs="Arial"/>
          <w:spacing w:val="-2"/>
          <w:sz w:val="16"/>
          <w:szCs w:val="20"/>
        </w:rPr>
      </w:pPr>
      <w:r w:rsidRPr="00BC6FCD">
        <w:rPr>
          <w:rFonts w:asciiTheme="minorHAnsi" w:hAnsiTheme="minorHAnsi" w:cs="Arial"/>
          <w:spacing w:val="-2"/>
          <w:sz w:val="16"/>
          <w:szCs w:val="20"/>
        </w:rPr>
        <w:t>Allow each coat to dry tack-free before recoating.</w:t>
      </w:r>
    </w:p>
    <w:p w:rsidR="00200D1E" w:rsidRPr="00BC6FCD" w:rsidRDefault="00200D1E" w:rsidP="00200D1E">
      <w:pPr>
        <w:numPr>
          <w:ilvl w:val="0"/>
          <w:numId w:val="3"/>
        </w:numPr>
        <w:tabs>
          <w:tab w:val="left" w:pos="-720"/>
        </w:tabs>
        <w:suppressAutoHyphens/>
        <w:ind w:left="360"/>
        <w:jc w:val="both"/>
        <w:rPr>
          <w:rFonts w:asciiTheme="minorHAnsi" w:hAnsiTheme="minorHAnsi" w:cs="Arial"/>
          <w:spacing w:val="-2"/>
          <w:sz w:val="16"/>
          <w:szCs w:val="20"/>
        </w:rPr>
      </w:pPr>
      <w:r w:rsidRPr="00BC6FCD">
        <w:rPr>
          <w:rFonts w:asciiTheme="minorHAnsi" w:hAnsiTheme="minorHAnsi" w:cs="Arial"/>
          <w:spacing w:val="-2"/>
          <w:sz w:val="16"/>
          <w:szCs w:val="20"/>
        </w:rPr>
        <w:t>Apply each coat within 24 hours of previous coat.</w:t>
      </w:r>
    </w:p>
    <w:p w:rsidR="00200D1E" w:rsidRPr="00BC6FCD" w:rsidRDefault="00200D1E" w:rsidP="00200D1E">
      <w:pPr>
        <w:numPr>
          <w:ilvl w:val="0"/>
          <w:numId w:val="3"/>
        </w:numPr>
        <w:tabs>
          <w:tab w:val="left" w:pos="-720"/>
        </w:tabs>
        <w:suppressAutoHyphens/>
        <w:ind w:left="360"/>
        <w:jc w:val="both"/>
        <w:rPr>
          <w:rFonts w:asciiTheme="minorHAnsi" w:hAnsiTheme="minorHAnsi" w:cs="Arial"/>
          <w:spacing w:val="-2"/>
          <w:sz w:val="16"/>
          <w:szCs w:val="20"/>
        </w:rPr>
      </w:pPr>
      <w:r w:rsidRPr="00BC6FCD">
        <w:rPr>
          <w:rFonts w:asciiTheme="minorHAnsi" w:hAnsiTheme="minorHAnsi" w:cs="Arial"/>
          <w:spacing w:val="-2"/>
          <w:sz w:val="16"/>
          <w:szCs w:val="20"/>
        </w:rPr>
        <w:t>Discard any material subjected to freezing.</w:t>
      </w:r>
    </w:p>
    <w:p w:rsidR="00200D1E" w:rsidRPr="00BC6FCD" w:rsidRDefault="00200D1E" w:rsidP="00200D1E">
      <w:pPr>
        <w:numPr>
          <w:ilvl w:val="0"/>
          <w:numId w:val="3"/>
        </w:numPr>
        <w:tabs>
          <w:tab w:val="left" w:pos="-720"/>
        </w:tabs>
        <w:suppressAutoHyphens/>
        <w:ind w:left="360"/>
        <w:jc w:val="both"/>
        <w:rPr>
          <w:rFonts w:asciiTheme="minorHAnsi" w:hAnsiTheme="minorHAnsi" w:cs="Arial"/>
          <w:spacing w:val="-2"/>
          <w:sz w:val="16"/>
          <w:szCs w:val="20"/>
        </w:rPr>
      </w:pPr>
      <w:r w:rsidRPr="00BC6FCD">
        <w:rPr>
          <w:rFonts w:asciiTheme="minorHAnsi" w:hAnsiTheme="minorHAnsi" w:cs="Arial"/>
          <w:spacing w:val="-2"/>
          <w:sz w:val="16"/>
          <w:szCs w:val="20"/>
        </w:rPr>
        <w:t>DO NOT apply to structurally unsound surfaces.</w:t>
      </w:r>
    </w:p>
    <w:p w:rsidR="00200D1E" w:rsidRPr="00BC6FCD" w:rsidRDefault="00200D1E" w:rsidP="00200D1E">
      <w:pPr>
        <w:keepNext/>
        <w:jc w:val="both"/>
        <w:outlineLvl w:val="1"/>
        <w:rPr>
          <w:rFonts w:asciiTheme="minorHAnsi" w:hAnsiTheme="minorHAnsi" w:cs="Arial"/>
          <w:b/>
          <w:bCs/>
          <w:sz w:val="16"/>
          <w:szCs w:val="20"/>
        </w:rPr>
      </w:pPr>
    </w:p>
    <w:p w:rsidR="00200D1E" w:rsidRPr="00BC6FCD" w:rsidRDefault="00200D1E" w:rsidP="00200D1E">
      <w:pPr>
        <w:keepNext/>
        <w:jc w:val="both"/>
        <w:outlineLvl w:val="1"/>
        <w:rPr>
          <w:rFonts w:asciiTheme="minorHAnsi" w:hAnsiTheme="minorHAnsi" w:cs="Arial"/>
          <w:b/>
          <w:bCs/>
          <w:sz w:val="16"/>
          <w:szCs w:val="20"/>
        </w:rPr>
      </w:pPr>
      <w:r w:rsidRPr="00BC6FCD">
        <w:rPr>
          <w:rFonts w:asciiTheme="minorHAnsi" w:hAnsiTheme="minorHAnsi" w:cs="Arial"/>
          <w:b/>
          <w:bCs/>
          <w:sz w:val="16"/>
          <w:szCs w:val="20"/>
        </w:rPr>
        <w:t>PRIMING:</w:t>
      </w:r>
    </w:p>
    <w:p w:rsidR="00200D1E" w:rsidRPr="00BC6FCD" w:rsidRDefault="00200D1E" w:rsidP="00200D1E">
      <w:pPr>
        <w:tabs>
          <w:tab w:val="left" w:pos="-720"/>
        </w:tabs>
        <w:suppressAutoHyphens/>
        <w:jc w:val="both"/>
        <w:rPr>
          <w:rFonts w:asciiTheme="minorHAnsi" w:hAnsiTheme="minorHAnsi" w:cs="Arial"/>
          <w:spacing w:val="-2"/>
          <w:sz w:val="16"/>
          <w:szCs w:val="17"/>
        </w:rPr>
      </w:pPr>
      <w:r w:rsidRPr="00BC6FCD">
        <w:rPr>
          <w:rFonts w:asciiTheme="minorHAnsi" w:hAnsiTheme="minorHAnsi" w:cs="Arial"/>
          <w:spacing w:val="-2"/>
          <w:sz w:val="16"/>
          <w:szCs w:val="17"/>
        </w:rPr>
        <w:t xml:space="preserve">Thoroughly mix, then squeegee and roll coat apply </w:t>
      </w:r>
      <w:r w:rsidRPr="00BC6FCD">
        <w:rPr>
          <w:rFonts w:asciiTheme="minorHAnsi" w:hAnsiTheme="minorHAnsi" w:cs="Arial"/>
          <w:b/>
          <w:spacing w:val="-2"/>
          <w:sz w:val="16"/>
          <w:szCs w:val="17"/>
        </w:rPr>
        <w:t xml:space="preserve">ARMOR-STONE EPOXY </w:t>
      </w:r>
      <w:r w:rsidRPr="00BC6FCD">
        <w:rPr>
          <w:rFonts w:asciiTheme="minorHAnsi" w:hAnsiTheme="minorHAnsi" w:cs="Arial"/>
          <w:spacing w:val="-2"/>
          <w:sz w:val="16"/>
          <w:szCs w:val="17"/>
        </w:rPr>
        <w:t xml:space="preserve">at the rate of 75 sq. ft. per .5 gallon unit.  The </w:t>
      </w:r>
      <w:r w:rsidRPr="00BC6FCD">
        <w:rPr>
          <w:rFonts w:asciiTheme="minorHAnsi" w:hAnsiTheme="minorHAnsi" w:cs="Arial"/>
          <w:b/>
          <w:spacing w:val="-2"/>
          <w:sz w:val="16"/>
          <w:szCs w:val="17"/>
        </w:rPr>
        <w:t>ARMOR-STONE MORTAR</w:t>
      </w:r>
      <w:r w:rsidRPr="00BC6FCD">
        <w:rPr>
          <w:rFonts w:asciiTheme="minorHAnsi" w:hAnsiTheme="minorHAnsi" w:cs="Arial"/>
          <w:spacing w:val="-2"/>
          <w:sz w:val="16"/>
          <w:szCs w:val="17"/>
        </w:rPr>
        <w:t xml:space="preserve"> mix is applied over wet and tacky primer.</w:t>
      </w:r>
    </w:p>
    <w:p w:rsidR="00200D1E" w:rsidRPr="00BC6FCD" w:rsidRDefault="00200D1E" w:rsidP="00200D1E">
      <w:pPr>
        <w:tabs>
          <w:tab w:val="left" w:pos="-720"/>
        </w:tabs>
        <w:suppressAutoHyphens/>
        <w:jc w:val="both"/>
        <w:rPr>
          <w:rFonts w:asciiTheme="minorHAnsi" w:hAnsiTheme="minorHAnsi" w:cs="Arial"/>
          <w:b/>
          <w:spacing w:val="-2"/>
          <w:sz w:val="16"/>
          <w:szCs w:val="20"/>
        </w:rPr>
      </w:pPr>
    </w:p>
    <w:p w:rsidR="00200D1E" w:rsidRPr="00BC6FCD" w:rsidRDefault="00200D1E" w:rsidP="00200D1E">
      <w:pPr>
        <w:jc w:val="both"/>
        <w:rPr>
          <w:rFonts w:asciiTheme="minorHAnsi" w:hAnsiTheme="minorHAnsi" w:cs="Arial"/>
          <w:color w:val="000000"/>
          <w:sz w:val="16"/>
        </w:rPr>
      </w:pPr>
      <w:r w:rsidRPr="00BC6FCD">
        <w:rPr>
          <w:rFonts w:asciiTheme="minorHAnsi" w:hAnsiTheme="minorHAnsi" w:cs="Arial"/>
          <w:b/>
          <w:sz w:val="16"/>
        </w:rPr>
        <w:t>Review VSC’S Material Safety Data Sheets (MSDS and Data Sheet) for the primer prior to mixing and applying.</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keepNext/>
        <w:jc w:val="both"/>
        <w:outlineLvl w:val="1"/>
        <w:rPr>
          <w:rFonts w:asciiTheme="minorHAnsi" w:hAnsiTheme="minorHAnsi" w:cs="Arial"/>
          <w:b/>
          <w:bCs/>
          <w:sz w:val="16"/>
          <w:szCs w:val="20"/>
        </w:rPr>
      </w:pPr>
      <w:r w:rsidRPr="00BC6FCD">
        <w:rPr>
          <w:rFonts w:asciiTheme="minorHAnsi" w:hAnsiTheme="minorHAnsi" w:cs="Arial"/>
          <w:b/>
          <w:bCs/>
          <w:sz w:val="16"/>
          <w:szCs w:val="20"/>
        </w:rPr>
        <w:t>MIXING:</w:t>
      </w:r>
    </w:p>
    <w:p w:rsidR="00200D1E" w:rsidRPr="00BC6FCD" w:rsidRDefault="00200D1E" w:rsidP="00200D1E">
      <w:pPr>
        <w:tabs>
          <w:tab w:val="left" w:pos="-720"/>
        </w:tabs>
        <w:suppressAutoHyphens/>
        <w:jc w:val="both"/>
        <w:rPr>
          <w:rFonts w:asciiTheme="minorHAnsi" w:hAnsiTheme="minorHAnsi" w:cs="Arial"/>
          <w:spacing w:val="-2"/>
          <w:sz w:val="16"/>
          <w:szCs w:val="20"/>
        </w:rPr>
      </w:pPr>
      <w:r w:rsidRPr="00BC6FCD">
        <w:rPr>
          <w:rFonts w:asciiTheme="minorHAnsi" w:hAnsiTheme="minorHAnsi" w:cs="Arial"/>
          <w:spacing w:val="-2"/>
          <w:sz w:val="16"/>
          <w:szCs w:val="20"/>
        </w:rPr>
        <w:t>Avoid mixing and application of this product if the floor temperature is below 55</w:t>
      </w:r>
      <w:r w:rsidRPr="00BC6FCD">
        <w:rPr>
          <w:rFonts w:asciiTheme="minorHAnsi" w:hAnsiTheme="minorHAnsi" w:cs="Arial"/>
          <w:spacing w:val="-2"/>
          <w:sz w:val="16"/>
          <w:szCs w:val="20"/>
          <w:vertAlign w:val="superscript"/>
        </w:rPr>
        <w:sym w:font="Symbol" w:char="F0B0"/>
      </w:r>
      <w:r w:rsidRPr="00BC6FCD">
        <w:rPr>
          <w:rFonts w:asciiTheme="minorHAnsi" w:hAnsiTheme="minorHAnsi" w:cs="Arial"/>
          <w:spacing w:val="-2"/>
          <w:sz w:val="16"/>
          <w:szCs w:val="20"/>
        </w:rPr>
        <w:t xml:space="preserve">F (10°C).  Also avoid application if the humidity is higher than 85% R.H. The product temperature should be at or near 70°F. The temperature of the floor, materials and air in the area of the installation all play a role in how the product will apply and cure. </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tabs>
          <w:tab w:val="left" w:pos="-720"/>
        </w:tabs>
        <w:suppressAutoHyphens/>
        <w:jc w:val="both"/>
        <w:rPr>
          <w:rFonts w:asciiTheme="minorHAnsi" w:hAnsiTheme="minorHAnsi" w:cs="Arial"/>
          <w:spacing w:val="-2"/>
          <w:sz w:val="16"/>
          <w:szCs w:val="17"/>
        </w:rPr>
      </w:pPr>
      <w:r w:rsidRPr="00BC6FCD">
        <w:rPr>
          <w:rFonts w:asciiTheme="minorHAnsi" w:hAnsiTheme="minorHAnsi" w:cs="Arial"/>
          <w:b/>
          <w:bCs/>
          <w:spacing w:val="-2"/>
          <w:sz w:val="16"/>
          <w:szCs w:val="20"/>
        </w:rPr>
        <w:t>For pre-packaged kits:</w:t>
      </w:r>
      <w:r w:rsidRPr="00BC6FCD">
        <w:rPr>
          <w:rFonts w:asciiTheme="minorHAnsi" w:hAnsiTheme="minorHAnsi" w:cs="Arial"/>
          <w:spacing w:val="-2"/>
          <w:sz w:val="16"/>
          <w:szCs w:val="20"/>
        </w:rPr>
        <w:t xml:space="preserve"> Carefully pour entire contents of Hardener and the Resin into a container.  DO NOT change the ratio of Hardener to Resin.  Blend thoroughly for 2 minutes with a spiral-mixing</w:t>
      </w:r>
      <w:r w:rsidRPr="00BC6FCD">
        <w:rPr>
          <w:rFonts w:asciiTheme="minorHAnsi" w:hAnsiTheme="minorHAnsi" w:cs="Arial"/>
          <w:spacing w:val="-2"/>
          <w:sz w:val="16"/>
          <w:szCs w:val="17"/>
        </w:rPr>
        <w:t xml:space="preserve"> blade (PROP MIXER #TS46565) attached to a low-speed (400-600 RPM) 1/2 inch electric drill.  Take care not to induce air into the material during mixing.  Pour the mixed liquids into a 5-gallon pail mixer (#TSKM5825).  Pour in 35 lbs. of selected aggregate and mix thoroughly in the pail mixer.</w:t>
      </w:r>
    </w:p>
    <w:p w:rsidR="00200D1E" w:rsidRPr="00BC6FCD" w:rsidRDefault="00200D1E" w:rsidP="00200D1E">
      <w:pPr>
        <w:tabs>
          <w:tab w:val="left" w:pos="-720"/>
        </w:tabs>
        <w:suppressAutoHyphens/>
        <w:jc w:val="both"/>
        <w:rPr>
          <w:rFonts w:asciiTheme="minorHAnsi" w:hAnsiTheme="minorHAnsi" w:cs="Arial"/>
          <w:spacing w:val="-2"/>
          <w:sz w:val="16"/>
          <w:szCs w:val="17"/>
        </w:rPr>
      </w:pPr>
    </w:p>
    <w:p w:rsidR="00200D1E" w:rsidRPr="00BC6FCD" w:rsidRDefault="00200D1E" w:rsidP="00200D1E">
      <w:pPr>
        <w:tabs>
          <w:tab w:val="left" w:pos="-720"/>
        </w:tabs>
        <w:suppressAutoHyphens/>
        <w:jc w:val="both"/>
        <w:rPr>
          <w:rFonts w:asciiTheme="minorHAnsi" w:hAnsiTheme="minorHAnsi" w:cs="Arial"/>
          <w:spacing w:val="-2"/>
          <w:sz w:val="16"/>
          <w:szCs w:val="17"/>
        </w:rPr>
      </w:pPr>
      <w:r w:rsidRPr="00BC6FCD">
        <w:rPr>
          <w:rFonts w:asciiTheme="minorHAnsi" w:hAnsiTheme="minorHAnsi" w:cs="Arial"/>
          <w:b/>
          <w:bCs/>
          <w:spacing w:val="-2"/>
          <w:sz w:val="16"/>
          <w:szCs w:val="17"/>
        </w:rPr>
        <w:t>For bulk 25 units:</w:t>
      </w:r>
      <w:r w:rsidRPr="00BC6FCD">
        <w:rPr>
          <w:rFonts w:asciiTheme="minorHAnsi" w:hAnsiTheme="minorHAnsi" w:cs="Arial"/>
          <w:spacing w:val="-2"/>
          <w:sz w:val="16"/>
          <w:szCs w:val="17"/>
        </w:rPr>
        <w:t xml:space="preserve"> Portion out 13 fl. Oz. Hardener and 52 fl. Oz. Resin into a clean pail. Mix thoroughly as stated above. </w:t>
      </w:r>
      <w:r w:rsidRPr="00BC6FCD">
        <w:rPr>
          <w:rFonts w:asciiTheme="minorHAnsi" w:hAnsiTheme="minorHAnsi" w:cs="Arial"/>
          <w:b/>
          <w:bCs/>
          <w:spacing w:val="-2"/>
          <w:sz w:val="16"/>
          <w:szCs w:val="17"/>
        </w:rPr>
        <w:t xml:space="preserve"> Colorants:</w:t>
      </w:r>
      <w:r w:rsidRPr="00BC6FCD">
        <w:rPr>
          <w:rFonts w:asciiTheme="minorHAnsi" w:hAnsiTheme="minorHAnsi" w:cs="Arial"/>
          <w:spacing w:val="-2"/>
          <w:sz w:val="16"/>
          <w:szCs w:val="17"/>
        </w:rPr>
        <w:t xml:space="preserve">  </w:t>
      </w:r>
      <w:r w:rsidRPr="00BC6FCD">
        <w:rPr>
          <w:rFonts w:asciiTheme="minorHAnsi" w:hAnsiTheme="minorHAnsi" w:cs="Arial"/>
          <w:b/>
          <w:spacing w:val="-2"/>
          <w:sz w:val="16"/>
          <w:szCs w:val="17"/>
        </w:rPr>
        <w:t>VSC COLORANTS</w:t>
      </w:r>
      <w:r w:rsidRPr="00BC6FCD">
        <w:rPr>
          <w:rFonts w:asciiTheme="minorHAnsi" w:hAnsiTheme="minorHAnsi" w:cs="Arial"/>
          <w:spacing w:val="-2"/>
          <w:sz w:val="16"/>
          <w:szCs w:val="17"/>
        </w:rPr>
        <w:t xml:space="preserve"> can be added at the rate of 8 fl. Oz. per batch. </w:t>
      </w:r>
      <w:r w:rsidRPr="00BC6FCD">
        <w:rPr>
          <w:rFonts w:asciiTheme="minorHAnsi" w:hAnsiTheme="minorHAnsi" w:cs="Arial"/>
          <w:b/>
          <w:spacing w:val="-2"/>
          <w:sz w:val="16"/>
          <w:szCs w:val="17"/>
        </w:rPr>
        <w:t>VSC EPOXY CATALYST (KICKER PACK)</w:t>
      </w:r>
      <w:r w:rsidRPr="00BC6FCD">
        <w:rPr>
          <w:rFonts w:asciiTheme="minorHAnsi" w:hAnsiTheme="minorHAnsi" w:cs="Arial"/>
          <w:spacing w:val="-2"/>
          <w:sz w:val="16"/>
          <w:szCs w:val="17"/>
        </w:rPr>
        <w:t xml:space="preserve"> can be mixed into the batch to hasten cure at the rate of 2 fl. Oz.  </w:t>
      </w:r>
    </w:p>
    <w:p w:rsidR="00A21C58" w:rsidRDefault="00A21C58"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Default="00200D1E" w:rsidP="00D66624">
      <w:pPr>
        <w:rPr>
          <w:rFonts w:ascii="Arial" w:hAnsi="Arial" w:cs="Arial"/>
          <w:sz w:val="18"/>
        </w:rPr>
      </w:pPr>
    </w:p>
    <w:p w:rsidR="00200D1E" w:rsidRPr="00BC6FCD" w:rsidRDefault="00200D1E" w:rsidP="00200D1E">
      <w:pPr>
        <w:keepNext/>
        <w:jc w:val="both"/>
        <w:outlineLvl w:val="1"/>
        <w:rPr>
          <w:rFonts w:asciiTheme="minorHAnsi" w:hAnsiTheme="minorHAnsi" w:cs="Arial"/>
          <w:b/>
          <w:bCs/>
          <w:sz w:val="16"/>
          <w:szCs w:val="20"/>
        </w:rPr>
      </w:pPr>
      <w:bookmarkStart w:id="0" w:name="_GoBack"/>
      <w:r w:rsidRPr="00BC6FCD">
        <w:rPr>
          <w:rFonts w:asciiTheme="minorHAnsi" w:hAnsiTheme="minorHAnsi" w:cs="Arial"/>
          <w:b/>
          <w:bCs/>
          <w:sz w:val="16"/>
          <w:szCs w:val="20"/>
        </w:rPr>
        <w:lastRenderedPageBreak/>
        <w:t>POT LIFE:</w:t>
      </w:r>
    </w:p>
    <w:p w:rsidR="00200D1E" w:rsidRPr="00BC6FCD" w:rsidRDefault="00200D1E" w:rsidP="00200D1E">
      <w:pPr>
        <w:tabs>
          <w:tab w:val="left" w:pos="-720"/>
        </w:tabs>
        <w:suppressAutoHyphens/>
        <w:jc w:val="both"/>
        <w:rPr>
          <w:rFonts w:asciiTheme="minorHAnsi" w:hAnsiTheme="minorHAnsi" w:cs="Arial"/>
          <w:spacing w:val="-2"/>
          <w:sz w:val="16"/>
          <w:szCs w:val="20"/>
        </w:rPr>
      </w:pPr>
      <w:r w:rsidRPr="00BC6FCD">
        <w:rPr>
          <w:rFonts w:asciiTheme="minorHAnsi" w:hAnsiTheme="minorHAnsi" w:cs="Arial"/>
          <w:spacing w:val="-2"/>
          <w:sz w:val="16"/>
          <w:szCs w:val="20"/>
        </w:rPr>
        <w:t>At 75</w:t>
      </w:r>
      <w:r w:rsidRPr="00BC6FCD">
        <w:rPr>
          <w:rFonts w:asciiTheme="minorHAnsi" w:hAnsiTheme="minorHAnsi" w:cs="Arial"/>
          <w:spacing w:val="-2"/>
          <w:sz w:val="16"/>
          <w:szCs w:val="20"/>
          <w:vertAlign w:val="superscript"/>
        </w:rPr>
        <w:sym w:font="Symbol" w:char="F0B0"/>
      </w:r>
      <w:r w:rsidRPr="00BC6FCD">
        <w:rPr>
          <w:rFonts w:asciiTheme="minorHAnsi" w:hAnsiTheme="minorHAnsi" w:cs="Arial"/>
          <w:spacing w:val="-2"/>
          <w:sz w:val="16"/>
          <w:szCs w:val="20"/>
        </w:rPr>
        <w:t>F (23.9°C) and 50% R.H., this epoxy has a useful pot life of approximately 15 minutes.  If the product or conditions become warmer the pot life and working times will be shortened significantly.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keepNext/>
        <w:jc w:val="both"/>
        <w:outlineLvl w:val="1"/>
        <w:rPr>
          <w:rFonts w:asciiTheme="minorHAnsi" w:hAnsiTheme="minorHAnsi" w:cs="Arial"/>
          <w:b/>
          <w:bCs/>
          <w:sz w:val="16"/>
          <w:szCs w:val="20"/>
        </w:rPr>
      </w:pPr>
      <w:r w:rsidRPr="00BC6FCD">
        <w:rPr>
          <w:rFonts w:asciiTheme="minorHAnsi" w:hAnsiTheme="minorHAnsi" w:cs="Arial"/>
          <w:b/>
          <w:bCs/>
          <w:sz w:val="16"/>
          <w:szCs w:val="20"/>
        </w:rPr>
        <w:t>APPLICATION:</w:t>
      </w:r>
    </w:p>
    <w:p w:rsidR="00200D1E" w:rsidRPr="00BC6FCD" w:rsidRDefault="00200D1E" w:rsidP="00200D1E">
      <w:pPr>
        <w:tabs>
          <w:tab w:val="left" w:pos="-720"/>
        </w:tabs>
        <w:suppressAutoHyphens/>
        <w:jc w:val="both"/>
        <w:rPr>
          <w:rFonts w:asciiTheme="minorHAnsi" w:hAnsiTheme="minorHAnsi" w:cs="Arial"/>
          <w:spacing w:val="-2"/>
          <w:sz w:val="16"/>
          <w:szCs w:val="17"/>
        </w:rPr>
      </w:pPr>
      <w:r w:rsidRPr="00BC6FCD">
        <w:rPr>
          <w:rFonts w:asciiTheme="minorHAnsi" w:hAnsiTheme="minorHAnsi" w:cs="Arial"/>
          <w:spacing w:val="-2"/>
          <w:sz w:val="16"/>
          <w:szCs w:val="17"/>
        </w:rPr>
        <w:t xml:space="preserve">The recommended application of this product involves placing the mortar over the surface using a screed box or gage rake. Spread the mortar at the decided upon coverage rate. Immediately follow with hand trowel (#TST1MT &amp; #TSTC6C) or power trowel.  The individual(s) applying the epoxy should be wearing “spiked sandals (#TS46106)”. Allow the mortar to cure thoroughly before mixing and applying the next coat (if used).  It should be tack-free before recoating.  </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keepNext/>
        <w:jc w:val="both"/>
        <w:outlineLvl w:val="1"/>
        <w:rPr>
          <w:rFonts w:asciiTheme="minorHAnsi" w:hAnsiTheme="minorHAnsi" w:cs="Arial"/>
          <w:b/>
          <w:bCs/>
          <w:sz w:val="16"/>
          <w:szCs w:val="20"/>
        </w:rPr>
      </w:pPr>
      <w:r w:rsidRPr="00BC6FCD">
        <w:rPr>
          <w:rFonts w:asciiTheme="minorHAnsi" w:hAnsiTheme="minorHAnsi" w:cs="Arial"/>
          <w:b/>
          <w:bCs/>
          <w:sz w:val="16"/>
          <w:szCs w:val="20"/>
        </w:rPr>
        <w:t>CLEAN UP:</w:t>
      </w:r>
    </w:p>
    <w:p w:rsidR="00200D1E" w:rsidRPr="00BC6FCD" w:rsidRDefault="00200D1E" w:rsidP="00200D1E">
      <w:pPr>
        <w:tabs>
          <w:tab w:val="left" w:pos="-720"/>
        </w:tabs>
        <w:suppressAutoHyphens/>
        <w:jc w:val="both"/>
        <w:rPr>
          <w:rFonts w:asciiTheme="minorHAnsi" w:hAnsiTheme="minorHAnsi" w:cs="Arial"/>
          <w:spacing w:val="-2"/>
          <w:sz w:val="16"/>
          <w:szCs w:val="20"/>
        </w:rPr>
      </w:pPr>
      <w:r w:rsidRPr="00BC6FCD">
        <w:rPr>
          <w:rFonts w:asciiTheme="minorHAnsi" w:hAnsiTheme="minorHAnsi" w:cs="Arial"/>
          <w:spacing w:val="-2"/>
          <w:sz w:val="16"/>
          <w:szCs w:val="20"/>
        </w:rPr>
        <w:t xml:space="preserve">Use </w:t>
      </w:r>
      <w:r w:rsidRPr="00BC6FCD">
        <w:rPr>
          <w:rFonts w:asciiTheme="minorHAnsi" w:hAnsiTheme="minorHAnsi" w:cs="Arial"/>
          <w:b/>
          <w:spacing w:val="-2"/>
          <w:sz w:val="16"/>
          <w:szCs w:val="20"/>
        </w:rPr>
        <w:t>SOLVENT 101</w:t>
      </w:r>
      <w:r w:rsidRPr="00BC6FCD">
        <w:rPr>
          <w:rFonts w:asciiTheme="minorHAnsi" w:hAnsiTheme="minorHAnsi" w:cs="Arial"/>
          <w:spacing w:val="-2"/>
          <w:sz w:val="16"/>
          <w:szCs w:val="20"/>
        </w:rPr>
        <w:t xml:space="preserve"> or </w:t>
      </w:r>
      <w:proofErr w:type="spellStart"/>
      <w:r w:rsidRPr="00BC6FCD">
        <w:rPr>
          <w:rFonts w:asciiTheme="minorHAnsi" w:hAnsiTheme="minorHAnsi" w:cs="Arial"/>
          <w:spacing w:val="-2"/>
          <w:sz w:val="16"/>
          <w:szCs w:val="20"/>
        </w:rPr>
        <w:t>xylol</w:t>
      </w:r>
      <w:proofErr w:type="spellEnd"/>
      <w:r w:rsidRPr="00BC6FCD">
        <w:rPr>
          <w:rFonts w:asciiTheme="minorHAnsi" w:hAnsiTheme="minorHAnsi" w:cs="Arial"/>
          <w:spacing w:val="-2"/>
          <w:sz w:val="16"/>
          <w:szCs w:val="20"/>
        </w:rPr>
        <w:t>.</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keepNext/>
        <w:jc w:val="both"/>
        <w:outlineLvl w:val="1"/>
        <w:rPr>
          <w:rFonts w:asciiTheme="minorHAnsi" w:hAnsiTheme="minorHAnsi" w:cs="Arial"/>
          <w:b/>
          <w:bCs/>
          <w:sz w:val="16"/>
          <w:szCs w:val="20"/>
        </w:rPr>
      </w:pPr>
      <w:r w:rsidRPr="00BC6FCD">
        <w:rPr>
          <w:rFonts w:asciiTheme="minorHAnsi" w:hAnsiTheme="minorHAnsi" w:cs="Arial"/>
          <w:b/>
          <w:bCs/>
          <w:sz w:val="16"/>
          <w:szCs w:val="20"/>
        </w:rPr>
        <w:t>DISPOSAL:</w:t>
      </w:r>
    </w:p>
    <w:p w:rsidR="00200D1E" w:rsidRPr="00BC6FCD" w:rsidRDefault="00200D1E" w:rsidP="00200D1E">
      <w:pPr>
        <w:tabs>
          <w:tab w:val="left" w:pos="-720"/>
        </w:tabs>
        <w:suppressAutoHyphens/>
        <w:jc w:val="both"/>
        <w:rPr>
          <w:rFonts w:asciiTheme="minorHAnsi" w:hAnsiTheme="minorHAnsi" w:cs="Arial"/>
          <w:spacing w:val="-2"/>
          <w:sz w:val="16"/>
          <w:szCs w:val="20"/>
        </w:rPr>
      </w:pPr>
      <w:r w:rsidRPr="00BC6FCD">
        <w:rPr>
          <w:rFonts w:asciiTheme="minorHAnsi" w:hAnsiTheme="minorHAnsi" w:cs="Arial"/>
          <w:spacing w:val="-2"/>
          <w:sz w:val="16"/>
          <w:szCs w:val="20"/>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tabs>
          <w:tab w:val="left" w:pos="-720"/>
        </w:tabs>
        <w:suppressAutoHyphens/>
        <w:jc w:val="both"/>
        <w:rPr>
          <w:rFonts w:asciiTheme="minorHAnsi" w:hAnsiTheme="minorHAnsi" w:cs="Arial"/>
          <w:spacing w:val="-2"/>
          <w:sz w:val="16"/>
          <w:szCs w:val="20"/>
        </w:rPr>
      </w:pPr>
      <w:r w:rsidRPr="00BC6FCD">
        <w:rPr>
          <w:rFonts w:asciiTheme="minorHAnsi" w:hAnsiTheme="minorHAnsi" w:cs="Arial"/>
          <w:b/>
          <w:bCs/>
          <w:spacing w:val="-2"/>
          <w:sz w:val="16"/>
          <w:szCs w:val="20"/>
        </w:rPr>
        <w:t>MAINTENANCE:</w:t>
      </w:r>
    </w:p>
    <w:p w:rsidR="00200D1E" w:rsidRPr="00BC6FCD" w:rsidRDefault="00200D1E" w:rsidP="00200D1E">
      <w:pPr>
        <w:tabs>
          <w:tab w:val="left" w:pos="-720"/>
        </w:tabs>
        <w:suppressAutoHyphens/>
        <w:jc w:val="both"/>
        <w:rPr>
          <w:rFonts w:asciiTheme="minorHAnsi" w:hAnsiTheme="minorHAnsi" w:cs="Arial"/>
          <w:spacing w:val="-2"/>
          <w:sz w:val="16"/>
          <w:szCs w:val="20"/>
        </w:rPr>
      </w:pPr>
      <w:r w:rsidRPr="00BC6FCD">
        <w:rPr>
          <w:rFonts w:asciiTheme="minorHAnsi" w:hAnsiTheme="minorHAnsi" w:cs="Arial"/>
          <w:spacing w:val="-2"/>
          <w:sz w:val="16"/>
          <w:szCs w:val="20"/>
        </w:rPr>
        <w:t>For optimal floor appearance and performance following installation, refer to VSC’s Floor Maintenance Instructions.</w:t>
      </w:r>
    </w:p>
    <w:p w:rsidR="00200D1E" w:rsidRPr="00BC6FCD" w:rsidRDefault="00200D1E" w:rsidP="00200D1E">
      <w:pPr>
        <w:tabs>
          <w:tab w:val="left" w:pos="-720"/>
        </w:tabs>
        <w:suppressAutoHyphens/>
        <w:jc w:val="both"/>
        <w:rPr>
          <w:rFonts w:asciiTheme="minorHAnsi" w:hAnsiTheme="minorHAnsi" w:cs="Arial"/>
          <w:spacing w:val="-2"/>
          <w:sz w:val="16"/>
          <w:szCs w:val="20"/>
        </w:rPr>
      </w:pPr>
    </w:p>
    <w:p w:rsidR="00200D1E" w:rsidRPr="00BC6FCD" w:rsidRDefault="00200D1E" w:rsidP="00200D1E">
      <w:pPr>
        <w:tabs>
          <w:tab w:val="left" w:pos="-720"/>
        </w:tabs>
        <w:suppressAutoHyphens/>
        <w:jc w:val="both"/>
        <w:rPr>
          <w:rFonts w:asciiTheme="minorHAnsi" w:hAnsiTheme="minorHAnsi" w:cs="Arial"/>
          <w:b/>
          <w:bCs/>
          <w:spacing w:val="-2"/>
          <w:sz w:val="16"/>
          <w:szCs w:val="20"/>
        </w:rPr>
      </w:pPr>
      <w:r w:rsidRPr="00BC6FCD">
        <w:rPr>
          <w:rFonts w:asciiTheme="minorHAnsi" w:hAnsiTheme="minorHAnsi" w:cs="Arial"/>
          <w:b/>
          <w:bCs/>
          <w:spacing w:val="-2"/>
          <w:sz w:val="16"/>
          <w:szCs w:val="20"/>
        </w:rPr>
        <w:t>CUSTOMER NOTE:</w:t>
      </w:r>
    </w:p>
    <w:p w:rsidR="00200D1E" w:rsidRPr="00BC6FCD" w:rsidRDefault="00200D1E" w:rsidP="00200D1E">
      <w:pPr>
        <w:tabs>
          <w:tab w:val="left" w:pos="-720"/>
        </w:tabs>
        <w:suppressAutoHyphens/>
        <w:jc w:val="both"/>
        <w:rPr>
          <w:rFonts w:asciiTheme="minorHAnsi" w:hAnsiTheme="minorHAnsi" w:cs="Arial"/>
          <w:spacing w:val="-2"/>
          <w:sz w:val="20"/>
          <w:szCs w:val="20"/>
        </w:rPr>
      </w:pPr>
      <w:r w:rsidRPr="00BC6FCD">
        <w:rPr>
          <w:rFonts w:asciiTheme="minorHAnsi" w:hAnsiTheme="minorHAnsi" w:cs="Arial"/>
          <w:spacing w:val="-2"/>
          <w:sz w:val="16"/>
          <w:szCs w:val="20"/>
        </w:rPr>
        <w:t>For information on application situations not covered above, contact your VSC representative.</w:t>
      </w:r>
    </w:p>
    <w:bookmarkEnd w:id="0"/>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p w:rsidR="00A21C58" w:rsidRDefault="00A21C58" w:rsidP="00D66624">
      <w:pPr>
        <w:rPr>
          <w:rFonts w:ascii="Arial" w:hAnsi="Arial" w:cs="Arial"/>
          <w:sz w:val="18"/>
        </w:rPr>
      </w:pPr>
    </w:p>
    <w:sectPr w:rsidR="00A21C58"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A21C58" w:rsidP="00405E71">
                            <w:pPr>
                              <w:jc w:val="right"/>
                              <w:rPr>
                                <w:rFonts w:asciiTheme="minorHAnsi" w:hAnsiTheme="minorHAnsi" w:cs="Arial"/>
                                <w:b/>
                                <w:bCs/>
                                <w:sz w:val="16"/>
                                <w:szCs w:val="16"/>
                              </w:rPr>
                            </w:pPr>
                            <w:r>
                              <w:rPr>
                                <w:rFonts w:asciiTheme="minorHAnsi" w:hAnsiTheme="minorHAnsi" w:cs="Arial"/>
                                <w:b/>
                                <w:bCs/>
                                <w:sz w:val="16"/>
                                <w:szCs w:val="16"/>
                              </w:rPr>
                              <w:t>August 8, 2012</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A21C58">
                              <w:rPr>
                                <w:rFonts w:asciiTheme="minorHAnsi" w:hAnsiTheme="minorHAnsi"/>
                                <w:b/>
                                <w:sz w:val="16"/>
                                <w:szCs w:val="16"/>
                              </w:rPr>
                              <w:t>Armor-Stone Epoxy Mortar</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A21C58" w:rsidP="00405E71">
                      <w:pPr>
                        <w:jc w:val="right"/>
                        <w:rPr>
                          <w:rFonts w:asciiTheme="minorHAnsi" w:hAnsiTheme="minorHAnsi" w:cs="Arial"/>
                          <w:b/>
                          <w:bCs/>
                          <w:sz w:val="16"/>
                          <w:szCs w:val="16"/>
                        </w:rPr>
                      </w:pPr>
                      <w:r>
                        <w:rPr>
                          <w:rFonts w:asciiTheme="minorHAnsi" w:hAnsiTheme="minorHAnsi" w:cs="Arial"/>
                          <w:b/>
                          <w:bCs/>
                          <w:sz w:val="16"/>
                          <w:szCs w:val="16"/>
                        </w:rPr>
                        <w:t>August 8, 2012</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A21C58">
                        <w:rPr>
                          <w:rFonts w:asciiTheme="minorHAnsi" w:hAnsiTheme="minorHAnsi"/>
                          <w:b/>
                          <w:sz w:val="16"/>
                          <w:szCs w:val="16"/>
                        </w:rPr>
                        <w:t>Armor-Stone Epoxy Mortar</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21C58" w:rsidP="000D0E24">
                            <w:pPr>
                              <w:pStyle w:val="Heading3"/>
                              <w:rPr>
                                <w:rFonts w:ascii="Calibri" w:hAnsi="Calibri"/>
                                <w:sz w:val="24"/>
                              </w:rPr>
                            </w:pPr>
                            <w:r>
                              <w:rPr>
                                <w:rFonts w:ascii="Calibri" w:hAnsi="Calibri"/>
                                <w:sz w:val="24"/>
                              </w:rPr>
                              <w:t>Armor-Stone Epoxy Mortar Overlay</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21C58" w:rsidP="000D0E24">
                      <w:pPr>
                        <w:pStyle w:val="Heading3"/>
                        <w:rPr>
                          <w:rFonts w:ascii="Calibri" w:hAnsi="Calibri"/>
                          <w:sz w:val="24"/>
                        </w:rPr>
                      </w:pPr>
                      <w:r>
                        <w:rPr>
                          <w:rFonts w:ascii="Calibri" w:hAnsi="Calibri"/>
                          <w:sz w:val="24"/>
                        </w:rPr>
                        <w:t>Armor-Stone Epoxy Mortar Overlay</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5"/>
  </w:num>
  <w:num w:numId="4">
    <w:abstractNumId w:val="2"/>
  </w:num>
  <w:num w:numId="5">
    <w:abstractNumId w:val="13"/>
  </w:num>
  <w:num w:numId="6">
    <w:abstractNumId w:val="11"/>
  </w:num>
  <w:num w:numId="7">
    <w:abstractNumId w:val="6"/>
  </w:num>
  <w:num w:numId="8">
    <w:abstractNumId w:val="9"/>
  </w:num>
  <w:num w:numId="9">
    <w:abstractNumId w:val="10"/>
  </w:num>
  <w:num w:numId="10">
    <w:abstractNumId w:val="8"/>
  </w:num>
  <w:num w:numId="11">
    <w:abstractNumId w:val="15"/>
  </w:num>
  <w:num w:numId="12">
    <w:abstractNumId w:val="12"/>
  </w:num>
  <w:num w:numId="13">
    <w:abstractNumId w:val="7"/>
  </w:num>
  <w:num w:numId="14">
    <w:abstractNumId w:val="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30558"/>
    <w:rsid w:val="000B1DCF"/>
    <w:rsid w:val="000D0E24"/>
    <w:rsid w:val="000F4181"/>
    <w:rsid w:val="00197A4C"/>
    <w:rsid w:val="001B7E09"/>
    <w:rsid w:val="001C69BE"/>
    <w:rsid w:val="00200D1E"/>
    <w:rsid w:val="0020772A"/>
    <w:rsid w:val="00207949"/>
    <w:rsid w:val="002D05D5"/>
    <w:rsid w:val="003453ED"/>
    <w:rsid w:val="00357C65"/>
    <w:rsid w:val="0038707F"/>
    <w:rsid w:val="003F6428"/>
    <w:rsid w:val="00405E71"/>
    <w:rsid w:val="00415946"/>
    <w:rsid w:val="0042356A"/>
    <w:rsid w:val="004E086D"/>
    <w:rsid w:val="004F5C77"/>
    <w:rsid w:val="005028EC"/>
    <w:rsid w:val="00531A7C"/>
    <w:rsid w:val="005A573F"/>
    <w:rsid w:val="005D67A2"/>
    <w:rsid w:val="0064470A"/>
    <w:rsid w:val="00676545"/>
    <w:rsid w:val="00690E1A"/>
    <w:rsid w:val="006A0875"/>
    <w:rsid w:val="006B4907"/>
    <w:rsid w:val="006D3EBD"/>
    <w:rsid w:val="00720273"/>
    <w:rsid w:val="00734FF5"/>
    <w:rsid w:val="00775038"/>
    <w:rsid w:val="007A0FD7"/>
    <w:rsid w:val="007B7A20"/>
    <w:rsid w:val="007E1039"/>
    <w:rsid w:val="00853B80"/>
    <w:rsid w:val="008A3F6C"/>
    <w:rsid w:val="008E6044"/>
    <w:rsid w:val="008E690E"/>
    <w:rsid w:val="008F2F16"/>
    <w:rsid w:val="009335C3"/>
    <w:rsid w:val="0094583E"/>
    <w:rsid w:val="0096000D"/>
    <w:rsid w:val="00A17447"/>
    <w:rsid w:val="00A21C58"/>
    <w:rsid w:val="00A52061"/>
    <w:rsid w:val="00A93EF3"/>
    <w:rsid w:val="00BB5DA8"/>
    <w:rsid w:val="00BC6FCD"/>
    <w:rsid w:val="00BF0E44"/>
    <w:rsid w:val="00CD1CE2"/>
    <w:rsid w:val="00CF6746"/>
    <w:rsid w:val="00D53340"/>
    <w:rsid w:val="00D66624"/>
    <w:rsid w:val="00D73553"/>
    <w:rsid w:val="00DE72FD"/>
    <w:rsid w:val="00DE789F"/>
    <w:rsid w:val="00E26C3B"/>
    <w:rsid w:val="00E4428C"/>
    <w:rsid w:val="00E6227D"/>
    <w:rsid w:val="00E84695"/>
    <w:rsid w:val="00EB1649"/>
    <w:rsid w:val="00EF1048"/>
    <w:rsid w:val="00F03886"/>
    <w:rsid w:val="00F66107"/>
    <w:rsid w:val="00F712CC"/>
    <w:rsid w:val="00FB13D9"/>
    <w:rsid w:val="00FD006F"/>
    <w:rsid w:val="00FD008C"/>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0663-528B-4CB6-9DB2-4F7003EC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1124</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7</cp:revision>
  <dcterms:created xsi:type="dcterms:W3CDTF">2014-08-19T18:44:00Z</dcterms:created>
  <dcterms:modified xsi:type="dcterms:W3CDTF">2014-08-25T16:24:00Z</dcterms:modified>
</cp:coreProperties>
</file>