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6D3EBD" w:rsidRPr="00E26C3B" w:rsidRDefault="006D3EBD" w:rsidP="006D3EBD">
      <w:pPr>
        <w:pStyle w:val="BodyText"/>
        <w:rPr>
          <w:rFonts w:ascii="Calibri" w:hAnsi="Calibri" w:cs="Calibri"/>
          <w:sz w:val="16"/>
          <w:szCs w:val="16"/>
        </w:rPr>
      </w:pPr>
    </w:p>
    <w:p w:rsidR="003F6428" w:rsidRDefault="003F6428" w:rsidP="003F6428">
      <w:pPr>
        <w:pStyle w:val="BodyText"/>
        <w:rPr>
          <w:rFonts w:cs="Arial"/>
          <w:spacing w:val="-2"/>
          <w:sz w:val="15"/>
        </w:rPr>
      </w:pPr>
    </w:p>
    <w:p w:rsidR="005D67A2" w:rsidRPr="005D67A2" w:rsidRDefault="005D67A2" w:rsidP="005D67A2">
      <w:pPr>
        <w:tabs>
          <w:tab w:val="left" w:pos="-720"/>
        </w:tabs>
        <w:suppressAutoHyphens/>
        <w:jc w:val="both"/>
        <w:rPr>
          <w:rFonts w:asciiTheme="minorHAnsi" w:hAnsiTheme="minorHAnsi" w:cs="Arial"/>
          <w:b/>
          <w:spacing w:val="-4"/>
          <w:sz w:val="16"/>
        </w:rPr>
      </w:pPr>
      <w:r w:rsidRPr="005D67A2">
        <w:rPr>
          <w:rFonts w:asciiTheme="minorHAnsi" w:hAnsiTheme="minorHAnsi" w:cs="Arial"/>
          <w:b/>
          <w:spacing w:val="-4"/>
          <w:sz w:val="16"/>
        </w:rPr>
        <w:t>PRODUCT DESCRIPTION:</w:t>
      </w:r>
    </w:p>
    <w:p w:rsidR="005D67A2" w:rsidRPr="005D67A2" w:rsidRDefault="005D67A2" w:rsidP="005D67A2">
      <w:pPr>
        <w:jc w:val="both"/>
        <w:rPr>
          <w:rFonts w:asciiTheme="minorHAnsi" w:hAnsiTheme="minorHAnsi" w:cs="Arial"/>
          <w:sz w:val="16"/>
        </w:rPr>
      </w:pPr>
      <w:r w:rsidRPr="005D67A2">
        <w:rPr>
          <w:rFonts w:asciiTheme="minorHAnsi" w:hAnsiTheme="minorHAnsi" w:cs="Arial"/>
          <w:b/>
          <w:sz w:val="16"/>
        </w:rPr>
        <w:t>ARMOR-FLEX MEMBRANE</w:t>
      </w:r>
      <w:r w:rsidRPr="005D67A2">
        <w:rPr>
          <w:rFonts w:asciiTheme="minorHAnsi" w:hAnsiTheme="minorHAnsi" w:cs="Arial"/>
          <w:sz w:val="16"/>
        </w:rPr>
        <w:t xml:space="preserve"> is a two-component, 100% solids and 100% reactive specialty epoxy resin combination that cures to a semi-flexible membrane with approximately 100% elongation. </w:t>
      </w:r>
      <w:r w:rsidRPr="005D67A2">
        <w:rPr>
          <w:rFonts w:asciiTheme="minorHAnsi" w:hAnsiTheme="minorHAnsi" w:cs="Arial"/>
          <w:b/>
          <w:sz w:val="16"/>
        </w:rPr>
        <w:t>ARMOR-FLEX</w:t>
      </w:r>
      <w:r w:rsidRPr="005D67A2">
        <w:rPr>
          <w:rFonts w:asciiTheme="minorHAnsi" w:hAnsiTheme="minorHAnsi" w:cs="Arial"/>
          <w:sz w:val="16"/>
        </w:rPr>
        <w:t xml:space="preserve"> Epoxy meets all of the USDA guidelines for use in federally inspected facilities. It is available in clear and a selection of colors using </w:t>
      </w:r>
      <w:r w:rsidRPr="005D67A2">
        <w:rPr>
          <w:rFonts w:asciiTheme="minorHAnsi" w:hAnsiTheme="minorHAnsi" w:cs="Arial"/>
          <w:b/>
          <w:sz w:val="16"/>
        </w:rPr>
        <w:t>VSC COLORANTS</w:t>
      </w:r>
      <w:r w:rsidRPr="005D67A2">
        <w:rPr>
          <w:rFonts w:asciiTheme="minorHAnsi" w:hAnsiTheme="minorHAnsi" w:cs="Arial"/>
          <w:sz w:val="16"/>
        </w:rPr>
        <w:t xml:space="preserve">. </w:t>
      </w:r>
      <w:r w:rsidRPr="005D67A2">
        <w:rPr>
          <w:rFonts w:asciiTheme="minorHAnsi" w:hAnsiTheme="minorHAnsi" w:cs="Arial"/>
          <w:b/>
          <w:sz w:val="16"/>
        </w:rPr>
        <w:t xml:space="preserve">ARMOR-FLEX </w:t>
      </w:r>
      <w:r w:rsidRPr="005D67A2">
        <w:rPr>
          <w:rFonts w:asciiTheme="minorHAnsi" w:hAnsiTheme="minorHAnsi" w:cs="Arial"/>
          <w:sz w:val="16"/>
        </w:rPr>
        <w:t xml:space="preserve">can also be used as a flexible </w:t>
      </w:r>
      <w:r w:rsidRPr="005D67A2">
        <w:rPr>
          <w:rFonts w:asciiTheme="minorHAnsi" w:hAnsiTheme="minorHAnsi" w:cs="Arial"/>
          <w:b/>
          <w:sz w:val="16"/>
        </w:rPr>
        <w:t>ARMOR-GRIT</w:t>
      </w:r>
      <w:r w:rsidRPr="005D67A2">
        <w:rPr>
          <w:rFonts w:asciiTheme="minorHAnsi" w:hAnsiTheme="minorHAnsi" w:cs="Arial"/>
          <w:sz w:val="16"/>
        </w:rPr>
        <w:t xml:space="preserve"> or </w:t>
      </w:r>
      <w:r w:rsidRPr="005D67A2">
        <w:rPr>
          <w:rFonts w:asciiTheme="minorHAnsi" w:hAnsiTheme="minorHAnsi" w:cs="Arial"/>
          <w:b/>
          <w:sz w:val="16"/>
        </w:rPr>
        <w:t>ARMOR-ROCK</w:t>
      </w:r>
      <w:r w:rsidRPr="005D67A2">
        <w:rPr>
          <w:rFonts w:asciiTheme="minorHAnsi" w:hAnsiTheme="minorHAnsi" w:cs="Arial"/>
          <w:sz w:val="16"/>
        </w:rPr>
        <w:t xml:space="preserve"> system.</w:t>
      </w:r>
    </w:p>
    <w:p w:rsidR="005D67A2" w:rsidRPr="005D67A2" w:rsidRDefault="005D67A2" w:rsidP="005D67A2">
      <w:pPr>
        <w:jc w:val="both"/>
        <w:rPr>
          <w:rFonts w:asciiTheme="minorHAnsi" w:hAnsiTheme="minorHAnsi" w:cs="Arial"/>
          <w:spacing w:val="-2"/>
          <w:sz w:val="16"/>
        </w:rPr>
      </w:pPr>
    </w:p>
    <w:p w:rsidR="005D67A2" w:rsidRPr="005D67A2" w:rsidRDefault="005D67A2" w:rsidP="005D67A2">
      <w:pPr>
        <w:tabs>
          <w:tab w:val="left" w:pos="-720"/>
        </w:tabs>
        <w:suppressAutoHyphens/>
        <w:jc w:val="both"/>
        <w:outlineLvl w:val="0"/>
        <w:rPr>
          <w:rFonts w:asciiTheme="minorHAnsi" w:hAnsiTheme="minorHAnsi" w:cs="Arial"/>
          <w:b/>
          <w:spacing w:val="-4"/>
          <w:sz w:val="16"/>
        </w:rPr>
      </w:pPr>
      <w:r w:rsidRPr="005D67A2">
        <w:rPr>
          <w:rFonts w:asciiTheme="minorHAnsi" w:hAnsiTheme="minorHAnsi" w:cs="Arial"/>
          <w:b/>
          <w:spacing w:val="-4"/>
          <w:sz w:val="16"/>
        </w:rPr>
        <w:t>RECOMMENDED USAGE:</w:t>
      </w:r>
    </w:p>
    <w:p w:rsidR="005D67A2" w:rsidRPr="005D67A2" w:rsidRDefault="005D67A2" w:rsidP="005D67A2">
      <w:pPr>
        <w:pStyle w:val="BodyText2"/>
        <w:rPr>
          <w:rFonts w:asciiTheme="minorHAnsi" w:hAnsiTheme="minorHAnsi"/>
          <w:sz w:val="16"/>
        </w:rPr>
      </w:pPr>
      <w:r w:rsidRPr="005D67A2">
        <w:rPr>
          <w:rFonts w:asciiTheme="minorHAnsi" w:hAnsiTheme="minorHAnsi"/>
          <w:b/>
          <w:sz w:val="16"/>
        </w:rPr>
        <w:t>ARMOR-FLEX</w:t>
      </w:r>
      <w:r w:rsidRPr="005D67A2">
        <w:rPr>
          <w:rFonts w:asciiTheme="minorHAnsi" w:hAnsiTheme="minorHAnsi"/>
          <w:sz w:val="16"/>
        </w:rPr>
        <w:t xml:space="preserve"> Epoxy is intended for use beneath various VSC coatings and </w:t>
      </w:r>
      <w:proofErr w:type="spellStart"/>
      <w:r w:rsidRPr="005D67A2">
        <w:rPr>
          <w:rFonts w:asciiTheme="minorHAnsi" w:hAnsiTheme="minorHAnsi"/>
          <w:sz w:val="16"/>
        </w:rPr>
        <w:t>resurfacers</w:t>
      </w:r>
      <w:proofErr w:type="spellEnd"/>
      <w:r w:rsidRPr="005D67A2">
        <w:rPr>
          <w:rFonts w:asciiTheme="minorHAnsi" w:hAnsiTheme="minorHAnsi"/>
          <w:sz w:val="16"/>
        </w:rPr>
        <w:t xml:space="preserve"> to help bridge fine cracks and to aid in waterproofing concrete floor areas.  It is designed for use in upper level mechanical equipment rooms and other concrete floor areas requiring waterproofing and resistance to damage from vibration or impact. It is an excellent tank lining as it exhibits very good chemical resistance.  The </w:t>
      </w:r>
      <w:r w:rsidRPr="005D67A2">
        <w:rPr>
          <w:rFonts w:asciiTheme="minorHAnsi" w:hAnsiTheme="minorHAnsi"/>
          <w:b/>
          <w:sz w:val="16"/>
        </w:rPr>
        <w:t>ARMOR-GRIT</w:t>
      </w:r>
      <w:r w:rsidRPr="005D67A2">
        <w:rPr>
          <w:rFonts w:asciiTheme="minorHAnsi" w:hAnsiTheme="minorHAnsi"/>
          <w:sz w:val="16"/>
        </w:rPr>
        <w:t xml:space="preserve"> and </w:t>
      </w:r>
      <w:r w:rsidRPr="005D67A2">
        <w:rPr>
          <w:rFonts w:asciiTheme="minorHAnsi" w:hAnsiTheme="minorHAnsi"/>
          <w:b/>
          <w:sz w:val="16"/>
        </w:rPr>
        <w:t>ARMOR-ROCK</w:t>
      </w:r>
      <w:r w:rsidRPr="005D67A2">
        <w:rPr>
          <w:rFonts w:asciiTheme="minorHAnsi" w:hAnsiTheme="minorHAnsi"/>
          <w:sz w:val="16"/>
        </w:rPr>
        <w:t xml:space="preserve"> systems are ideal for high traffic areas such as parking garages and livestock floors. Also it can be used as an “Anti-Fatigue” coating. It is an excellent high build wood floor coating.</w:t>
      </w:r>
    </w:p>
    <w:p w:rsidR="005D67A2" w:rsidRPr="005D67A2" w:rsidRDefault="005D67A2" w:rsidP="005D67A2">
      <w:pPr>
        <w:jc w:val="both"/>
        <w:rPr>
          <w:rFonts w:asciiTheme="minorHAnsi" w:hAnsiTheme="minorHAnsi" w:cs="Arial"/>
          <w:spacing w:val="-2"/>
          <w:sz w:val="16"/>
        </w:rPr>
      </w:pPr>
      <w:r w:rsidRPr="005D67A2">
        <w:rPr>
          <w:rFonts w:asciiTheme="minorHAnsi" w:hAnsiTheme="minorHAnsi" w:cs="Arial"/>
          <w:spacing w:val="-2"/>
          <w:sz w:val="16"/>
        </w:rPr>
        <w:t>.</w:t>
      </w:r>
    </w:p>
    <w:p w:rsidR="005D67A2" w:rsidRPr="005D67A2" w:rsidRDefault="005D67A2" w:rsidP="005D67A2">
      <w:pPr>
        <w:jc w:val="both"/>
        <w:rPr>
          <w:rFonts w:asciiTheme="minorHAnsi" w:hAnsiTheme="minorHAnsi" w:cs="Arial"/>
          <w:spacing w:val="-2"/>
          <w:sz w:val="16"/>
        </w:rPr>
      </w:pPr>
    </w:p>
    <w:p w:rsidR="005D67A2" w:rsidRPr="005D67A2" w:rsidRDefault="005D67A2" w:rsidP="005D67A2">
      <w:pPr>
        <w:tabs>
          <w:tab w:val="left" w:pos="-720"/>
        </w:tabs>
        <w:suppressAutoHyphens/>
        <w:jc w:val="both"/>
        <w:outlineLvl w:val="0"/>
        <w:rPr>
          <w:rFonts w:asciiTheme="minorHAnsi" w:hAnsiTheme="minorHAnsi" w:cs="Arial"/>
          <w:b/>
          <w:spacing w:val="-4"/>
          <w:sz w:val="16"/>
        </w:rPr>
      </w:pPr>
      <w:r w:rsidRPr="005D67A2">
        <w:rPr>
          <w:rFonts w:asciiTheme="minorHAnsi" w:hAnsiTheme="minorHAnsi" w:cs="Arial"/>
          <w:b/>
          <w:spacing w:val="-4"/>
          <w:sz w:val="16"/>
        </w:rPr>
        <w:t>FEATURES:</w:t>
      </w:r>
    </w:p>
    <w:p w:rsidR="005D67A2" w:rsidRPr="005D67A2" w:rsidRDefault="005D67A2" w:rsidP="005D67A2">
      <w:pPr>
        <w:pStyle w:val="BodyText"/>
        <w:numPr>
          <w:ilvl w:val="0"/>
          <w:numId w:val="10"/>
        </w:numPr>
        <w:tabs>
          <w:tab w:val="clear" w:pos="720"/>
          <w:tab w:val="num" w:pos="540"/>
        </w:tabs>
        <w:ind w:left="540"/>
        <w:rPr>
          <w:rFonts w:asciiTheme="minorHAnsi" w:hAnsiTheme="minorHAnsi" w:cs="Arial"/>
          <w:b/>
          <w:sz w:val="16"/>
        </w:rPr>
      </w:pPr>
      <w:r w:rsidRPr="005D67A2">
        <w:rPr>
          <w:rFonts w:asciiTheme="minorHAnsi" w:hAnsiTheme="minorHAnsi" w:cs="Arial"/>
          <w:b/>
          <w:sz w:val="16"/>
        </w:rPr>
        <w:t>Ultimate Elongation of 60%</w:t>
      </w:r>
    </w:p>
    <w:p w:rsidR="005D67A2" w:rsidRPr="005D67A2" w:rsidRDefault="005D67A2" w:rsidP="005D67A2">
      <w:pPr>
        <w:pStyle w:val="BodyText"/>
        <w:numPr>
          <w:ilvl w:val="0"/>
          <w:numId w:val="10"/>
        </w:numPr>
        <w:tabs>
          <w:tab w:val="clear" w:pos="720"/>
          <w:tab w:val="num" w:pos="540"/>
        </w:tabs>
        <w:ind w:left="540"/>
        <w:rPr>
          <w:rFonts w:asciiTheme="minorHAnsi" w:hAnsiTheme="minorHAnsi" w:cs="Arial"/>
          <w:b/>
          <w:sz w:val="16"/>
        </w:rPr>
      </w:pPr>
      <w:r w:rsidRPr="005D67A2">
        <w:rPr>
          <w:rFonts w:asciiTheme="minorHAnsi" w:hAnsiTheme="minorHAnsi" w:cs="Arial"/>
          <w:b/>
          <w:sz w:val="16"/>
        </w:rPr>
        <w:t>100% Solids</w:t>
      </w:r>
    </w:p>
    <w:p w:rsidR="005D67A2" w:rsidRPr="005D67A2" w:rsidRDefault="005D67A2" w:rsidP="005D67A2">
      <w:pPr>
        <w:pStyle w:val="BodyText"/>
        <w:numPr>
          <w:ilvl w:val="0"/>
          <w:numId w:val="10"/>
        </w:numPr>
        <w:tabs>
          <w:tab w:val="clear" w:pos="720"/>
          <w:tab w:val="num" w:pos="540"/>
        </w:tabs>
        <w:ind w:left="540"/>
        <w:rPr>
          <w:rFonts w:asciiTheme="minorHAnsi" w:hAnsiTheme="minorHAnsi" w:cs="Arial"/>
          <w:b/>
          <w:sz w:val="16"/>
        </w:rPr>
      </w:pPr>
      <w:r w:rsidRPr="005D67A2">
        <w:rPr>
          <w:rFonts w:asciiTheme="minorHAnsi" w:hAnsiTheme="minorHAnsi" w:cs="Arial"/>
          <w:b/>
          <w:sz w:val="16"/>
        </w:rPr>
        <w:t>Solvent Free - Odorless</w:t>
      </w:r>
    </w:p>
    <w:p w:rsidR="005D67A2" w:rsidRPr="005D67A2" w:rsidRDefault="005D67A2" w:rsidP="005D67A2">
      <w:pPr>
        <w:pStyle w:val="BodyText"/>
        <w:numPr>
          <w:ilvl w:val="0"/>
          <w:numId w:val="10"/>
        </w:numPr>
        <w:tabs>
          <w:tab w:val="clear" w:pos="720"/>
          <w:tab w:val="num" w:pos="540"/>
        </w:tabs>
        <w:ind w:left="540"/>
        <w:rPr>
          <w:rFonts w:asciiTheme="minorHAnsi" w:hAnsiTheme="minorHAnsi" w:cs="Arial"/>
          <w:b/>
          <w:sz w:val="16"/>
        </w:rPr>
      </w:pPr>
      <w:r w:rsidRPr="005D67A2">
        <w:rPr>
          <w:rFonts w:asciiTheme="minorHAnsi" w:hAnsiTheme="minorHAnsi" w:cs="Arial"/>
          <w:b/>
          <w:sz w:val="16"/>
        </w:rPr>
        <w:t>Easy Mixing Ratio</w:t>
      </w:r>
    </w:p>
    <w:p w:rsidR="005D67A2" w:rsidRPr="005D67A2" w:rsidRDefault="005D67A2" w:rsidP="005D67A2">
      <w:pPr>
        <w:pStyle w:val="BodyText"/>
        <w:numPr>
          <w:ilvl w:val="0"/>
          <w:numId w:val="10"/>
        </w:numPr>
        <w:tabs>
          <w:tab w:val="clear" w:pos="720"/>
          <w:tab w:val="num" w:pos="540"/>
        </w:tabs>
        <w:ind w:left="540"/>
        <w:rPr>
          <w:rFonts w:asciiTheme="minorHAnsi" w:hAnsiTheme="minorHAnsi" w:cs="Arial"/>
          <w:b/>
          <w:sz w:val="16"/>
        </w:rPr>
      </w:pPr>
      <w:r w:rsidRPr="005D67A2">
        <w:rPr>
          <w:rFonts w:asciiTheme="minorHAnsi" w:hAnsiTheme="minorHAnsi" w:cs="Arial"/>
          <w:b/>
          <w:sz w:val="16"/>
        </w:rPr>
        <w:t>Good Chemical Resistance</w:t>
      </w:r>
    </w:p>
    <w:p w:rsidR="005D67A2" w:rsidRPr="005D67A2" w:rsidRDefault="005D67A2" w:rsidP="005D67A2">
      <w:pPr>
        <w:pStyle w:val="BodyText"/>
        <w:numPr>
          <w:ilvl w:val="0"/>
          <w:numId w:val="10"/>
        </w:numPr>
        <w:tabs>
          <w:tab w:val="clear" w:pos="720"/>
          <w:tab w:val="num" w:pos="540"/>
        </w:tabs>
        <w:ind w:left="540"/>
        <w:rPr>
          <w:rFonts w:asciiTheme="minorHAnsi" w:hAnsiTheme="minorHAnsi" w:cs="Arial"/>
          <w:b/>
          <w:sz w:val="16"/>
        </w:rPr>
      </w:pPr>
      <w:r w:rsidRPr="005D67A2">
        <w:rPr>
          <w:rFonts w:asciiTheme="minorHAnsi" w:hAnsiTheme="minorHAnsi" w:cs="Arial"/>
          <w:b/>
          <w:sz w:val="16"/>
        </w:rPr>
        <w:t>Wide Range of Colors</w:t>
      </w:r>
    </w:p>
    <w:p w:rsidR="005D67A2" w:rsidRPr="005D67A2" w:rsidRDefault="005D67A2" w:rsidP="005D67A2">
      <w:pPr>
        <w:pStyle w:val="BodyText"/>
        <w:numPr>
          <w:ilvl w:val="0"/>
          <w:numId w:val="10"/>
        </w:numPr>
        <w:tabs>
          <w:tab w:val="clear" w:pos="720"/>
          <w:tab w:val="num" w:pos="540"/>
        </w:tabs>
        <w:ind w:left="540"/>
        <w:rPr>
          <w:rFonts w:asciiTheme="minorHAnsi" w:hAnsiTheme="minorHAnsi" w:cs="Arial"/>
          <w:b/>
          <w:sz w:val="16"/>
        </w:rPr>
      </w:pPr>
      <w:r w:rsidRPr="005D67A2">
        <w:rPr>
          <w:rFonts w:asciiTheme="minorHAnsi" w:hAnsiTheme="minorHAnsi" w:cs="Arial"/>
          <w:b/>
          <w:sz w:val="16"/>
        </w:rPr>
        <w:t>VOC Compliant</w:t>
      </w:r>
    </w:p>
    <w:p w:rsidR="005D67A2" w:rsidRPr="005D67A2" w:rsidRDefault="005D67A2" w:rsidP="005D67A2">
      <w:pPr>
        <w:pStyle w:val="BodyText"/>
        <w:numPr>
          <w:ilvl w:val="0"/>
          <w:numId w:val="10"/>
        </w:numPr>
        <w:tabs>
          <w:tab w:val="clear" w:pos="720"/>
          <w:tab w:val="num" w:pos="540"/>
        </w:tabs>
        <w:ind w:left="540"/>
        <w:rPr>
          <w:rFonts w:asciiTheme="minorHAnsi" w:hAnsiTheme="minorHAnsi" w:cs="Arial"/>
          <w:b/>
          <w:sz w:val="16"/>
        </w:rPr>
      </w:pPr>
      <w:r w:rsidRPr="005D67A2">
        <w:rPr>
          <w:rFonts w:asciiTheme="minorHAnsi" w:hAnsiTheme="minorHAnsi" w:cs="Arial"/>
          <w:b/>
          <w:sz w:val="16"/>
        </w:rPr>
        <w:t>Very Durable</w:t>
      </w:r>
    </w:p>
    <w:p w:rsidR="005D67A2" w:rsidRPr="005D67A2" w:rsidRDefault="005D67A2" w:rsidP="005D67A2">
      <w:pPr>
        <w:pStyle w:val="BodyText"/>
        <w:numPr>
          <w:ilvl w:val="0"/>
          <w:numId w:val="10"/>
        </w:numPr>
        <w:tabs>
          <w:tab w:val="clear" w:pos="720"/>
          <w:tab w:val="num" w:pos="540"/>
        </w:tabs>
        <w:ind w:left="540"/>
        <w:rPr>
          <w:rFonts w:asciiTheme="minorHAnsi" w:hAnsiTheme="minorHAnsi" w:cs="Arial"/>
          <w:b/>
          <w:sz w:val="16"/>
        </w:rPr>
      </w:pPr>
      <w:r w:rsidRPr="005D67A2">
        <w:rPr>
          <w:rFonts w:asciiTheme="minorHAnsi" w:hAnsiTheme="minorHAnsi" w:cs="Arial"/>
          <w:b/>
          <w:sz w:val="16"/>
        </w:rPr>
        <w:t>No Induction Time</w:t>
      </w:r>
    </w:p>
    <w:p w:rsidR="005D67A2" w:rsidRPr="005D67A2" w:rsidRDefault="005D67A2" w:rsidP="005D67A2">
      <w:pPr>
        <w:pStyle w:val="BodyText"/>
        <w:ind w:left="540"/>
        <w:rPr>
          <w:rFonts w:asciiTheme="minorHAnsi" w:hAnsiTheme="minorHAnsi" w:cs="Arial"/>
          <w:b/>
          <w:sz w:val="16"/>
        </w:rPr>
      </w:pPr>
    </w:p>
    <w:p w:rsidR="005D67A2" w:rsidRPr="005D67A2" w:rsidRDefault="005D67A2" w:rsidP="005D67A2">
      <w:pPr>
        <w:pStyle w:val="BodyText"/>
        <w:ind w:left="180"/>
        <w:rPr>
          <w:rFonts w:asciiTheme="minorHAnsi" w:hAnsiTheme="minorHAnsi" w:cs="Arial"/>
          <w:b/>
          <w:sz w:val="16"/>
        </w:rPr>
      </w:pPr>
    </w:p>
    <w:p w:rsidR="005D67A2" w:rsidRPr="005D67A2" w:rsidRDefault="005D67A2" w:rsidP="005D67A2">
      <w:pPr>
        <w:tabs>
          <w:tab w:val="left" w:pos="-720"/>
        </w:tabs>
        <w:suppressAutoHyphens/>
        <w:jc w:val="both"/>
        <w:outlineLvl w:val="0"/>
        <w:rPr>
          <w:rFonts w:asciiTheme="minorHAnsi" w:hAnsiTheme="minorHAnsi" w:cs="Arial"/>
          <w:b/>
          <w:spacing w:val="-2"/>
          <w:sz w:val="16"/>
        </w:rPr>
      </w:pPr>
      <w:r w:rsidRPr="005D67A2">
        <w:rPr>
          <w:rFonts w:asciiTheme="minorHAnsi" w:hAnsiTheme="minorHAnsi" w:cs="Arial"/>
          <w:b/>
          <w:spacing w:val="-2"/>
          <w:sz w:val="16"/>
        </w:rPr>
        <w:t>PACKAGING:</w:t>
      </w:r>
    </w:p>
    <w:p w:rsidR="005D67A2" w:rsidRPr="005D67A2" w:rsidRDefault="005D67A2" w:rsidP="005D67A2">
      <w:pPr>
        <w:pStyle w:val="BodyText2"/>
        <w:numPr>
          <w:ilvl w:val="0"/>
          <w:numId w:val="11"/>
        </w:numPr>
        <w:tabs>
          <w:tab w:val="clear" w:pos="720"/>
          <w:tab w:val="num" w:pos="540"/>
        </w:tabs>
        <w:ind w:left="540"/>
        <w:rPr>
          <w:rFonts w:asciiTheme="minorHAnsi" w:hAnsiTheme="minorHAnsi"/>
          <w:sz w:val="16"/>
        </w:rPr>
      </w:pPr>
      <w:r w:rsidRPr="005D67A2">
        <w:rPr>
          <w:rFonts w:asciiTheme="minorHAnsi" w:hAnsiTheme="minorHAnsi"/>
          <w:sz w:val="16"/>
        </w:rPr>
        <w:t>2 gallon unit (7.6L) packaged in a single carton</w:t>
      </w:r>
      <w:r w:rsidR="00EB1649">
        <w:rPr>
          <w:rFonts w:asciiTheme="minorHAnsi" w:hAnsiTheme="minorHAnsi"/>
          <w:sz w:val="16"/>
        </w:rPr>
        <w:t xml:space="preserve"> </w:t>
      </w:r>
      <w:r w:rsidR="00EB1649" w:rsidRPr="00EB1649">
        <w:rPr>
          <w:rFonts w:asciiTheme="minorHAnsi" w:hAnsiTheme="minorHAnsi" w:cs="Tahoma"/>
          <w:color w:val="000000"/>
          <w:sz w:val="16"/>
          <w:szCs w:val="16"/>
          <w:shd w:val="clear" w:color="auto" w:fill="FFFFFF"/>
        </w:rPr>
        <w:t>#EF139-2</w:t>
      </w:r>
      <w:r w:rsidR="00EB1649" w:rsidRPr="00EB1649">
        <w:rPr>
          <w:rFonts w:asciiTheme="minorHAnsi" w:hAnsiTheme="minorHAnsi" w:cs="Tahoma"/>
          <w:color w:val="000000"/>
          <w:sz w:val="16"/>
          <w:szCs w:val="16"/>
          <w:shd w:val="clear" w:color="auto" w:fill="FFFFFF"/>
        </w:rPr>
        <w:t xml:space="preserve"> (Clear) </w:t>
      </w:r>
      <w:r w:rsidR="00EB1649" w:rsidRPr="00EB1649">
        <w:rPr>
          <w:rFonts w:asciiTheme="minorHAnsi" w:hAnsiTheme="minorHAnsi" w:cs="Tahoma"/>
          <w:color w:val="000000"/>
          <w:sz w:val="16"/>
          <w:szCs w:val="16"/>
          <w:shd w:val="clear" w:color="auto" w:fill="FFFFFF"/>
        </w:rPr>
        <w:t>#EF139G-2</w:t>
      </w:r>
      <w:r w:rsidR="00EB1649" w:rsidRPr="00EB1649">
        <w:rPr>
          <w:rFonts w:asciiTheme="minorHAnsi" w:hAnsiTheme="minorHAnsi" w:cs="Tahoma"/>
          <w:color w:val="000000"/>
          <w:sz w:val="16"/>
          <w:szCs w:val="16"/>
          <w:shd w:val="clear" w:color="auto" w:fill="FFFFFF"/>
        </w:rPr>
        <w:t xml:space="preserve"> (Med. Gray)</w:t>
      </w:r>
    </w:p>
    <w:p w:rsidR="005D67A2" w:rsidRPr="00EB1649" w:rsidRDefault="005D67A2" w:rsidP="005D67A2">
      <w:pPr>
        <w:pStyle w:val="BodyText2"/>
        <w:numPr>
          <w:ilvl w:val="0"/>
          <w:numId w:val="11"/>
        </w:numPr>
        <w:tabs>
          <w:tab w:val="clear" w:pos="720"/>
          <w:tab w:val="num" w:pos="540"/>
        </w:tabs>
        <w:ind w:left="540"/>
        <w:rPr>
          <w:rFonts w:asciiTheme="minorHAnsi" w:hAnsiTheme="minorHAnsi"/>
          <w:sz w:val="16"/>
          <w:szCs w:val="16"/>
        </w:rPr>
      </w:pPr>
      <w:r w:rsidRPr="005D67A2">
        <w:rPr>
          <w:rFonts w:asciiTheme="minorHAnsi" w:hAnsiTheme="minorHAnsi"/>
          <w:sz w:val="16"/>
        </w:rPr>
        <w:t>10 gallon unit (38L) packaged in two 5 gallon (19L) pails</w:t>
      </w:r>
      <w:r w:rsidR="00EB1649">
        <w:rPr>
          <w:rFonts w:asciiTheme="minorHAnsi" w:hAnsiTheme="minorHAnsi"/>
          <w:sz w:val="16"/>
        </w:rPr>
        <w:t xml:space="preserve"> </w:t>
      </w:r>
      <w:r w:rsidR="00EB1649" w:rsidRPr="00EB1649">
        <w:rPr>
          <w:rFonts w:asciiTheme="minorHAnsi" w:hAnsiTheme="minorHAnsi" w:cs="Tahoma"/>
          <w:color w:val="000000"/>
          <w:sz w:val="16"/>
          <w:szCs w:val="16"/>
          <w:shd w:val="clear" w:color="auto" w:fill="FFFFFF"/>
        </w:rPr>
        <w:t>#EF139-10</w:t>
      </w:r>
      <w:r w:rsidR="00EB1649" w:rsidRPr="00EB1649">
        <w:rPr>
          <w:rFonts w:asciiTheme="minorHAnsi" w:hAnsiTheme="minorHAnsi" w:cs="Tahoma"/>
          <w:color w:val="000000"/>
          <w:sz w:val="16"/>
          <w:szCs w:val="16"/>
          <w:shd w:val="clear" w:color="auto" w:fill="FFFFFF"/>
        </w:rPr>
        <w:t xml:space="preserve"> (Clear) </w:t>
      </w:r>
      <w:r w:rsidR="00EB1649" w:rsidRPr="00EB1649">
        <w:rPr>
          <w:rFonts w:asciiTheme="minorHAnsi" w:hAnsiTheme="minorHAnsi" w:cs="Tahoma"/>
          <w:color w:val="000000"/>
          <w:sz w:val="16"/>
          <w:szCs w:val="16"/>
          <w:shd w:val="clear" w:color="auto" w:fill="FFFFFF"/>
        </w:rPr>
        <w:t>#EF139G-10</w:t>
      </w:r>
      <w:r w:rsidR="00EB1649" w:rsidRPr="00EB1649">
        <w:rPr>
          <w:rFonts w:asciiTheme="minorHAnsi" w:hAnsiTheme="minorHAnsi" w:cs="Tahoma"/>
          <w:color w:val="000000"/>
          <w:sz w:val="16"/>
          <w:szCs w:val="16"/>
          <w:shd w:val="clear" w:color="auto" w:fill="FFFFFF"/>
        </w:rPr>
        <w:t xml:space="preserve"> (Med. Gray)</w:t>
      </w: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tbl>
      <w:tblPr>
        <w:tblpPr w:leftFromText="180" w:rightFromText="180" w:vertAnchor="page" w:horzAnchor="margin" w:tblpXSpec="right" w:tblpY="37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880"/>
      </w:tblGrid>
      <w:tr w:rsidR="005D67A2" w:rsidRPr="005D67A2" w:rsidTr="009027C9">
        <w:tblPrEx>
          <w:tblCellMar>
            <w:top w:w="0" w:type="dxa"/>
            <w:bottom w:w="0" w:type="dxa"/>
          </w:tblCellMar>
        </w:tblPrEx>
        <w:tc>
          <w:tcPr>
            <w:tcW w:w="4788" w:type="dxa"/>
            <w:gridSpan w:val="2"/>
            <w:vAlign w:val="center"/>
          </w:tcPr>
          <w:p w:rsidR="005D67A2" w:rsidRPr="005D67A2" w:rsidRDefault="005D67A2" w:rsidP="005D67A2">
            <w:pPr>
              <w:keepNext/>
              <w:spacing w:line="360" w:lineRule="auto"/>
              <w:jc w:val="center"/>
              <w:outlineLvl w:val="3"/>
              <w:rPr>
                <w:rFonts w:asciiTheme="minorHAnsi" w:hAnsiTheme="minorHAnsi" w:cs="Arial"/>
                <w:b/>
                <w:sz w:val="16"/>
                <w:szCs w:val="16"/>
              </w:rPr>
            </w:pPr>
            <w:r w:rsidRPr="005D67A2">
              <w:rPr>
                <w:rFonts w:asciiTheme="minorHAnsi" w:hAnsiTheme="minorHAnsi" w:cs="Arial"/>
                <w:b/>
                <w:sz w:val="16"/>
                <w:szCs w:val="16"/>
              </w:rPr>
              <w:t>GENERAL PRODUCT DATA</w:t>
            </w:r>
          </w:p>
        </w:tc>
      </w:tr>
      <w:tr w:rsidR="005D67A2" w:rsidRPr="005D67A2" w:rsidTr="009027C9">
        <w:tblPrEx>
          <w:tblCellMar>
            <w:top w:w="0" w:type="dxa"/>
            <w:bottom w:w="0" w:type="dxa"/>
          </w:tblCellMar>
        </w:tblPrEx>
        <w:tc>
          <w:tcPr>
            <w:tcW w:w="1908" w:type="dxa"/>
            <w:vAlign w:val="center"/>
          </w:tcPr>
          <w:p w:rsidR="005D67A2" w:rsidRPr="005D67A2" w:rsidRDefault="005D67A2" w:rsidP="005D67A2">
            <w:pPr>
              <w:spacing w:line="360" w:lineRule="auto"/>
              <w:jc w:val="center"/>
              <w:rPr>
                <w:rFonts w:asciiTheme="minorHAnsi" w:hAnsiTheme="minorHAnsi" w:cs="Arial"/>
                <w:b/>
                <w:sz w:val="16"/>
                <w:szCs w:val="16"/>
              </w:rPr>
            </w:pPr>
            <w:r w:rsidRPr="005D67A2">
              <w:rPr>
                <w:rFonts w:asciiTheme="minorHAnsi" w:hAnsiTheme="minorHAnsi" w:cs="Arial"/>
                <w:b/>
                <w:sz w:val="16"/>
                <w:szCs w:val="16"/>
              </w:rPr>
              <w:t>FEATURE</w:t>
            </w:r>
          </w:p>
        </w:tc>
        <w:tc>
          <w:tcPr>
            <w:tcW w:w="2880" w:type="dxa"/>
            <w:vAlign w:val="center"/>
          </w:tcPr>
          <w:p w:rsidR="005D67A2" w:rsidRPr="005D67A2" w:rsidRDefault="005D67A2" w:rsidP="005D67A2">
            <w:pPr>
              <w:spacing w:line="360" w:lineRule="auto"/>
              <w:jc w:val="center"/>
              <w:rPr>
                <w:rFonts w:asciiTheme="minorHAnsi" w:hAnsiTheme="minorHAnsi" w:cs="Arial"/>
                <w:b/>
                <w:sz w:val="16"/>
                <w:szCs w:val="16"/>
              </w:rPr>
            </w:pPr>
            <w:r w:rsidRPr="005D67A2">
              <w:rPr>
                <w:rFonts w:asciiTheme="minorHAnsi" w:hAnsiTheme="minorHAnsi" w:cs="Arial"/>
                <w:b/>
                <w:sz w:val="16"/>
                <w:szCs w:val="16"/>
              </w:rPr>
              <w:t>ADVANTAGE</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Shelf Life</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1 year unopened (between 60 - 85°F) (16 -  29°C)</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Application Temp &amp; Humidity</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60 - 85° F (16 - 29°C) @ less than 85% R.H. indoors.</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Mixing Ratio (Hardener to Resin)</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1 to 1 by volume</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Coverage</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32 - 160 sq. ft. per gallon (3.68 m</w:t>
            </w:r>
            <w:r w:rsidRPr="005D67A2">
              <w:rPr>
                <w:rFonts w:asciiTheme="minorHAnsi" w:hAnsiTheme="minorHAnsi" w:cs="Arial"/>
                <w:sz w:val="16"/>
                <w:szCs w:val="16"/>
                <w:vertAlign w:val="superscript"/>
              </w:rPr>
              <w:t>2</w:t>
            </w:r>
            <w:r w:rsidRPr="005D67A2">
              <w:rPr>
                <w:rFonts w:asciiTheme="minorHAnsi" w:hAnsiTheme="minorHAnsi" w:cs="Arial"/>
                <w:sz w:val="16"/>
                <w:szCs w:val="16"/>
              </w:rPr>
              <w:t>/L)</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Pot Life</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15 - 25 minutes @ 70°F (21°C)</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Application Method</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Straight Squeegee &amp; 3/8” (.95 cm) Nap Roller</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Ready for Recoat</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8 – 12 hours @ 70°F (21°C)</w:t>
            </w:r>
          </w:p>
        </w:tc>
      </w:tr>
      <w:tr w:rsidR="005D67A2" w:rsidRPr="005D67A2" w:rsidTr="009027C9">
        <w:tblPrEx>
          <w:tblCellMar>
            <w:top w:w="0" w:type="dxa"/>
            <w:bottom w:w="0" w:type="dxa"/>
          </w:tblCellMar>
        </w:tblPrEx>
        <w:trPr>
          <w:trHeight w:val="275"/>
        </w:trPr>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Ready for Foot Traffic</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12 - 24 hours @ 70°F (21°C)</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Ready for Heavy Traffic</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24+ hours @ 70°F (21°C)</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Bond Strength</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 xml:space="preserve">400+ psi (2758 </w:t>
            </w:r>
            <w:proofErr w:type="spellStart"/>
            <w:r w:rsidRPr="005D67A2">
              <w:rPr>
                <w:rFonts w:asciiTheme="minorHAnsi" w:hAnsiTheme="minorHAnsi" w:cs="Arial"/>
                <w:sz w:val="16"/>
                <w:szCs w:val="16"/>
              </w:rPr>
              <w:t>kPa</w:t>
            </w:r>
            <w:proofErr w:type="spellEnd"/>
            <w:r w:rsidRPr="005D67A2">
              <w:rPr>
                <w:rFonts w:asciiTheme="minorHAnsi" w:hAnsiTheme="minorHAnsi" w:cs="Arial"/>
                <w:sz w:val="16"/>
                <w:szCs w:val="16"/>
              </w:rPr>
              <w:t>) w/ concrete failure (ASTM D-4541)</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 Solids by Volume</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100% (ASTM D-1464)</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Flash Point</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&gt;200°F (93°C) (PMCC)</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UV Light Resistance</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Good (QUV)</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Hardness (Shore D)</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 xml:space="preserve">58 </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VOC</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0 g/l (EPA Method 24)</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Gloss (60°)</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70</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Flexural Strength</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2,600 psi (ASTM D-4790)</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Compressive Strength</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4,100 psi (ASTM D-695)</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Abrasion Resistance</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 xml:space="preserve">0.06 mg loss (Taber </w:t>
            </w:r>
            <w:proofErr w:type="spellStart"/>
            <w:r w:rsidRPr="005D67A2">
              <w:rPr>
                <w:rFonts w:asciiTheme="minorHAnsi" w:hAnsiTheme="minorHAnsi" w:cs="Arial"/>
                <w:sz w:val="16"/>
                <w:szCs w:val="16"/>
              </w:rPr>
              <w:t>abraser</w:t>
            </w:r>
            <w:proofErr w:type="spellEnd"/>
            <w:r w:rsidRPr="005D67A2">
              <w:rPr>
                <w:rFonts w:asciiTheme="minorHAnsi" w:hAnsiTheme="minorHAnsi" w:cs="Arial"/>
                <w:sz w:val="16"/>
                <w:szCs w:val="16"/>
              </w:rPr>
              <w:t xml:space="preserve"> CS-10 </w:t>
            </w:r>
            <w:proofErr w:type="spellStart"/>
            <w:r w:rsidRPr="005D67A2">
              <w:rPr>
                <w:rFonts w:asciiTheme="minorHAnsi" w:hAnsiTheme="minorHAnsi" w:cs="Arial"/>
                <w:sz w:val="16"/>
                <w:szCs w:val="16"/>
              </w:rPr>
              <w:t>callibrase</w:t>
            </w:r>
            <w:proofErr w:type="spellEnd"/>
            <w:r w:rsidRPr="005D67A2">
              <w:rPr>
                <w:rFonts w:asciiTheme="minorHAnsi" w:hAnsiTheme="minorHAnsi" w:cs="Arial"/>
                <w:sz w:val="16"/>
                <w:szCs w:val="16"/>
              </w:rPr>
              <w:t xml:space="preserve"> wheel with 1000 gram total load and 500 cycles)</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Tensile Strength</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2,450 psi (ASTM D-638)</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Adhesion</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 xml:space="preserve">450 psi @ </w:t>
            </w:r>
            <w:proofErr w:type="spellStart"/>
            <w:r w:rsidRPr="005D67A2">
              <w:rPr>
                <w:rFonts w:asciiTheme="minorHAnsi" w:hAnsiTheme="minorHAnsi" w:cs="Arial"/>
                <w:sz w:val="16"/>
                <w:szCs w:val="16"/>
              </w:rPr>
              <w:t>elcometer</w:t>
            </w:r>
            <w:proofErr w:type="spellEnd"/>
            <w:r w:rsidRPr="005D67A2">
              <w:rPr>
                <w:rFonts w:asciiTheme="minorHAnsi" w:hAnsiTheme="minorHAnsi" w:cs="Arial"/>
                <w:sz w:val="16"/>
                <w:szCs w:val="16"/>
              </w:rPr>
              <w:t xml:space="preserve"> (concrete failure, no delamination)</w:t>
            </w:r>
          </w:p>
        </w:tc>
      </w:tr>
      <w:tr w:rsidR="005D67A2" w:rsidRPr="005D67A2" w:rsidTr="009027C9">
        <w:tblPrEx>
          <w:tblCellMar>
            <w:top w:w="0" w:type="dxa"/>
            <w:bottom w:w="0" w:type="dxa"/>
          </w:tblCellMar>
        </w:tblPrEx>
        <w:tc>
          <w:tcPr>
            <w:tcW w:w="1908"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Viscosity</w:t>
            </w:r>
          </w:p>
        </w:tc>
        <w:tc>
          <w:tcPr>
            <w:tcW w:w="2880" w:type="dxa"/>
          </w:tcPr>
          <w:p w:rsidR="005D67A2" w:rsidRPr="005D67A2" w:rsidRDefault="005D67A2" w:rsidP="005D67A2">
            <w:pPr>
              <w:rPr>
                <w:rFonts w:asciiTheme="minorHAnsi" w:hAnsiTheme="minorHAnsi" w:cs="Arial"/>
                <w:sz w:val="16"/>
                <w:szCs w:val="16"/>
              </w:rPr>
            </w:pPr>
            <w:r w:rsidRPr="005D67A2">
              <w:rPr>
                <w:rFonts w:asciiTheme="minorHAnsi" w:hAnsiTheme="minorHAnsi" w:cs="Arial"/>
                <w:sz w:val="16"/>
                <w:szCs w:val="16"/>
              </w:rPr>
              <w:t>1000 – 1700 cps (typical)</w:t>
            </w:r>
          </w:p>
        </w:tc>
      </w:tr>
    </w:tbl>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Pr="005D67A2" w:rsidRDefault="005D67A2" w:rsidP="005D67A2">
      <w:pPr>
        <w:pStyle w:val="BodyText2"/>
        <w:outlineLvl w:val="0"/>
        <w:rPr>
          <w:rFonts w:asciiTheme="minorHAnsi" w:hAnsiTheme="minorHAnsi"/>
          <w:b/>
          <w:bCs/>
          <w:sz w:val="16"/>
        </w:rPr>
      </w:pPr>
      <w:r w:rsidRPr="005D67A2">
        <w:rPr>
          <w:rFonts w:asciiTheme="minorHAnsi" w:hAnsiTheme="minorHAnsi"/>
          <w:b/>
          <w:bCs/>
          <w:sz w:val="16"/>
        </w:rPr>
        <w:lastRenderedPageBreak/>
        <w:t>COVERAGE:</w:t>
      </w:r>
    </w:p>
    <w:p w:rsidR="005D67A2" w:rsidRPr="005D67A2" w:rsidRDefault="005D67A2" w:rsidP="005D67A2">
      <w:pPr>
        <w:pStyle w:val="BodyText2"/>
        <w:rPr>
          <w:rFonts w:asciiTheme="minorHAnsi" w:hAnsiTheme="minorHAnsi"/>
          <w:sz w:val="16"/>
        </w:rPr>
      </w:pPr>
      <w:r w:rsidRPr="005D67A2">
        <w:rPr>
          <w:rFonts w:asciiTheme="minorHAnsi" w:hAnsiTheme="minorHAnsi"/>
          <w:sz w:val="16"/>
        </w:rPr>
        <w:t>This product can be applied at the rate of 32 - 150 sq. ft. per gallon (3.68 m</w:t>
      </w:r>
      <w:r w:rsidRPr="005D67A2">
        <w:rPr>
          <w:rFonts w:asciiTheme="minorHAnsi" w:hAnsiTheme="minorHAnsi"/>
          <w:sz w:val="16"/>
          <w:vertAlign w:val="superscript"/>
        </w:rPr>
        <w:t>2</w:t>
      </w:r>
      <w:r w:rsidRPr="005D67A2">
        <w:rPr>
          <w:rFonts w:asciiTheme="minorHAnsi" w:hAnsiTheme="minorHAnsi"/>
          <w:sz w:val="16"/>
        </w:rPr>
        <w:t>/L, which is approximately 50 - 10 mils.  As with all coatings, coverage is dependent on the smoothness and porosity of the surface.</w:t>
      </w:r>
    </w:p>
    <w:p w:rsidR="005D67A2" w:rsidRPr="005D67A2" w:rsidRDefault="005D67A2" w:rsidP="005D67A2">
      <w:pPr>
        <w:pStyle w:val="BodyText2"/>
        <w:rPr>
          <w:rFonts w:asciiTheme="minorHAnsi" w:hAnsiTheme="minorHAnsi"/>
          <w:sz w:val="16"/>
        </w:rPr>
      </w:pPr>
    </w:p>
    <w:p w:rsidR="005D67A2" w:rsidRPr="005D67A2" w:rsidRDefault="005D67A2" w:rsidP="005D67A2">
      <w:pPr>
        <w:pStyle w:val="BodyText2"/>
        <w:outlineLvl w:val="0"/>
        <w:rPr>
          <w:rFonts w:asciiTheme="minorHAnsi" w:hAnsiTheme="minorHAnsi"/>
          <w:b/>
          <w:bCs/>
          <w:sz w:val="16"/>
        </w:rPr>
      </w:pPr>
      <w:r w:rsidRPr="005D67A2">
        <w:rPr>
          <w:rFonts w:asciiTheme="minorHAnsi" w:hAnsiTheme="minorHAnsi"/>
          <w:b/>
          <w:bCs/>
          <w:sz w:val="16"/>
        </w:rPr>
        <w:t>SURFACE PREPARATION:</w:t>
      </w:r>
    </w:p>
    <w:p w:rsidR="005D67A2" w:rsidRPr="005D67A2" w:rsidRDefault="005D67A2" w:rsidP="005D67A2">
      <w:pPr>
        <w:pStyle w:val="BodyText2"/>
        <w:rPr>
          <w:rFonts w:asciiTheme="minorHAnsi" w:hAnsiTheme="minorHAnsi"/>
          <w:sz w:val="16"/>
        </w:rPr>
      </w:pPr>
      <w:r w:rsidRPr="005D67A2">
        <w:rPr>
          <w:rFonts w:asciiTheme="minorHAnsi" w:hAnsiTheme="minorHAnsi"/>
          <w:sz w:val="16"/>
        </w:rPr>
        <w:t xml:space="preserve">The </w:t>
      </w:r>
      <w:r w:rsidRPr="005D67A2">
        <w:rPr>
          <w:rFonts w:asciiTheme="minorHAnsi" w:hAnsiTheme="minorHAnsi"/>
          <w:sz w:val="16"/>
          <w:u w:val="single"/>
        </w:rPr>
        <w:t>substrate</w:t>
      </w:r>
      <w:r w:rsidRPr="005D67A2">
        <w:rPr>
          <w:rFonts w:asciiTheme="minorHAnsi" w:hAnsiTheme="minorHAnsi"/>
          <w:sz w:val="16"/>
        </w:rPr>
        <w:t xml:space="preserve"> must be clean, dry and sound with new concrete cured for at least 30 days at 70</w:t>
      </w:r>
      <w:r w:rsidRPr="005D67A2">
        <w:rPr>
          <w:rFonts w:asciiTheme="minorHAnsi" w:hAnsiTheme="minorHAnsi"/>
          <w:sz w:val="16"/>
        </w:rPr>
        <w:sym w:font="Symbol" w:char="F0B0"/>
      </w:r>
      <w:r w:rsidRPr="005D67A2">
        <w:rPr>
          <w:rFonts w:asciiTheme="minorHAnsi" w:hAnsiTheme="minorHAnsi"/>
          <w:sz w:val="16"/>
        </w:rPr>
        <w:t xml:space="preserve">F (21°C).  Remove dust, laitance, grease, curing compounds, waxes, foreign particles, disintegrated or soft base materials, and any previously applied potentially incompatible coatings.  Create a surface profile on concrete by either steel shot blasting or acid etching.  Repair cracks and joints with </w:t>
      </w:r>
      <w:r w:rsidRPr="005D67A2">
        <w:rPr>
          <w:rFonts w:asciiTheme="minorHAnsi" w:hAnsiTheme="minorHAnsi"/>
          <w:b/>
          <w:sz w:val="16"/>
        </w:rPr>
        <w:t>VSC’s EPO-STONE AB</w:t>
      </w:r>
      <w:r w:rsidRPr="005D67A2">
        <w:rPr>
          <w:rFonts w:asciiTheme="minorHAnsi" w:hAnsiTheme="minorHAnsi"/>
          <w:sz w:val="16"/>
        </w:rPr>
        <w:t xml:space="preserve"> or </w:t>
      </w:r>
      <w:r w:rsidRPr="005D67A2">
        <w:rPr>
          <w:rFonts w:asciiTheme="minorHAnsi" w:hAnsiTheme="minorHAnsi"/>
          <w:b/>
          <w:sz w:val="16"/>
        </w:rPr>
        <w:t>JOINT-FILL EPOXY</w:t>
      </w:r>
      <w:r w:rsidRPr="005D67A2">
        <w:rPr>
          <w:rFonts w:asciiTheme="minorHAnsi" w:hAnsiTheme="minorHAnsi"/>
          <w:sz w:val="16"/>
        </w:rPr>
        <w:t>.  For additional concrete preparation information and methods, refer to VSC's Surface Preparation Guide.  If the concrete surface is not prepared properly, product adhesion will fail and warranties will be voided.</w:t>
      </w:r>
    </w:p>
    <w:p w:rsidR="005D67A2" w:rsidRPr="005D67A2" w:rsidRDefault="005D67A2" w:rsidP="005D67A2">
      <w:pPr>
        <w:pStyle w:val="BodyText2"/>
        <w:rPr>
          <w:rFonts w:asciiTheme="minorHAnsi" w:hAnsiTheme="minorHAnsi"/>
          <w:sz w:val="16"/>
        </w:rPr>
      </w:pPr>
    </w:p>
    <w:p w:rsidR="005D67A2" w:rsidRPr="005D67A2" w:rsidRDefault="005D67A2" w:rsidP="005D67A2">
      <w:pPr>
        <w:pStyle w:val="BodyText2"/>
        <w:outlineLvl w:val="0"/>
        <w:rPr>
          <w:rFonts w:asciiTheme="minorHAnsi" w:hAnsiTheme="minorHAnsi"/>
          <w:b/>
          <w:bCs/>
          <w:sz w:val="16"/>
        </w:rPr>
      </w:pPr>
      <w:r w:rsidRPr="005D67A2">
        <w:rPr>
          <w:rFonts w:asciiTheme="minorHAnsi" w:hAnsiTheme="minorHAnsi"/>
          <w:b/>
          <w:bCs/>
          <w:sz w:val="16"/>
        </w:rPr>
        <w:t>FOR BEST RESULTS:</w:t>
      </w:r>
    </w:p>
    <w:p w:rsidR="005D67A2" w:rsidRPr="005D67A2" w:rsidRDefault="005D67A2" w:rsidP="005D67A2">
      <w:pPr>
        <w:pStyle w:val="BodyText2"/>
        <w:numPr>
          <w:ilvl w:val="0"/>
          <w:numId w:val="9"/>
        </w:numPr>
        <w:tabs>
          <w:tab w:val="clear" w:pos="720"/>
          <w:tab w:val="num" w:pos="540"/>
        </w:tabs>
        <w:ind w:left="540"/>
        <w:rPr>
          <w:rFonts w:asciiTheme="minorHAnsi" w:hAnsiTheme="minorHAnsi"/>
          <w:sz w:val="16"/>
        </w:rPr>
      </w:pPr>
      <w:r w:rsidRPr="005D67A2">
        <w:rPr>
          <w:rFonts w:asciiTheme="minorHAnsi" w:hAnsiTheme="minorHAnsi"/>
          <w:sz w:val="16"/>
        </w:rPr>
        <w:t>For Interior Use Only.</w:t>
      </w:r>
    </w:p>
    <w:p w:rsidR="005D67A2" w:rsidRPr="005D67A2" w:rsidRDefault="005D67A2" w:rsidP="005D67A2">
      <w:pPr>
        <w:pStyle w:val="BodyText2"/>
        <w:numPr>
          <w:ilvl w:val="0"/>
          <w:numId w:val="9"/>
        </w:numPr>
        <w:tabs>
          <w:tab w:val="clear" w:pos="720"/>
          <w:tab w:val="num" w:pos="540"/>
        </w:tabs>
        <w:ind w:left="540"/>
        <w:rPr>
          <w:rFonts w:asciiTheme="minorHAnsi" w:hAnsiTheme="minorHAnsi"/>
          <w:sz w:val="16"/>
        </w:rPr>
      </w:pPr>
      <w:r w:rsidRPr="005D67A2">
        <w:rPr>
          <w:rFonts w:asciiTheme="minorHAnsi" w:hAnsiTheme="minorHAnsi"/>
          <w:sz w:val="16"/>
        </w:rPr>
        <w:t>New concrete must cure for at least 30 days @ 70°F (21°C).</w:t>
      </w:r>
    </w:p>
    <w:p w:rsidR="005D67A2" w:rsidRPr="005D67A2" w:rsidRDefault="005D67A2" w:rsidP="005D67A2">
      <w:pPr>
        <w:pStyle w:val="BodyText2"/>
        <w:numPr>
          <w:ilvl w:val="0"/>
          <w:numId w:val="9"/>
        </w:numPr>
        <w:tabs>
          <w:tab w:val="clear" w:pos="720"/>
          <w:tab w:val="num" w:pos="540"/>
        </w:tabs>
        <w:ind w:left="540"/>
        <w:rPr>
          <w:rFonts w:asciiTheme="minorHAnsi" w:hAnsiTheme="minorHAnsi"/>
          <w:sz w:val="16"/>
        </w:rPr>
      </w:pPr>
      <w:r w:rsidRPr="005D67A2">
        <w:rPr>
          <w:rFonts w:asciiTheme="minorHAnsi" w:hAnsiTheme="minorHAnsi"/>
          <w:sz w:val="16"/>
        </w:rPr>
        <w:t xml:space="preserve">DO NOT </w:t>
      </w:r>
      <w:proofErr w:type="spellStart"/>
      <w:r w:rsidRPr="005D67A2">
        <w:rPr>
          <w:rFonts w:asciiTheme="minorHAnsi" w:hAnsiTheme="minorHAnsi"/>
          <w:sz w:val="16"/>
        </w:rPr>
        <w:t>thin</w:t>
      </w:r>
      <w:proofErr w:type="spellEnd"/>
      <w:r w:rsidRPr="005D67A2">
        <w:rPr>
          <w:rFonts w:asciiTheme="minorHAnsi" w:hAnsiTheme="minorHAnsi"/>
          <w:sz w:val="16"/>
        </w:rPr>
        <w:t xml:space="preserve"> the </w:t>
      </w:r>
      <w:r w:rsidRPr="005D67A2">
        <w:rPr>
          <w:rFonts w:asciiTheme="minorHAnsi" w:hAnsiTheme="minorHAnsi"/>
          <w:b/>
          <w:sz w:val="16"/>
        </w:rPr>
        <w:t>ARMOR-FLEX</w:t>
      </w:r>
      <w:r w:rsidRPr="005D67A2">
        <w:rPr>
          <w:rFonts w:asciiTheme="minorHAnsi" w:hAnsiTheme="minorHAnsi"/>
          <w:sz w:val="16"/>
        </w:rPr>
        <w:t xml:space="preserve"> Epoxy.</w:t>
      </w:r>
    </w:p>
    <w:p w:rsidR="005D67A2" w:rsidRPr="005D67A2" w:rsidRDefault="005D67A2" w:rsidP="005D67A2">
      <w:pPr>
        <w:pStyle w:val="BodyText2"/>
        <w:numPr>
          <w:ilvl w:val="0"/>
          <w:numId w:val="9"/>
        </w:numPr>
        <w:tabs>
          <w:tab w:val="clear" w:pos="720"/>
          <w:tab w:val="num" w:pos="540"/>
        </w:tabs>
        <w:ind w:left="540"/>
        <w:rPr>
          <w:rFonts w:asciiTheme="minorHAnsi" w:hAnsiTheme="minorHAnsi"/>
          <w:sz w:val="16"/>
        </w:rPr>
      </w:pPr>
      <w:r w:rsidRPr="005D67A2">
        <w:rPr>
          <w:rFonts w:asciiTheme="minorHAnsi" w:hAnsiTheme="minorHAnsi"/>
          <w:sz w:val="16"/>
        </w:rPr>
        <w:t>DO NOT use when humidity exceeds 70% indoors.</w:t>
      </w:r>
    </w:p>
    <w:p w:rsidR="005D67A2" w:rsidRPr="005D67A2" w:rsidRDefault="005D67A2" w:rsidP="005D67A2">
      <w:pPr>
        <w:pStyle w:val="BodyText2"/>
        <w:numPr>
          <w:ilvl w:val="0"/>
          <w:numId w:val="9"/>
        </w:numPr>
        <w:tabs>
          <w:tab w:val="clear" w:pos="720"/>
          <w:tab w:val="num" w:pos="540"/>
        </w:tabs>
        <w:ind w:left="540"/>
        <w:rPr>
          <w:rFonts w:asciiTheme="minorHAnsi" w:hAnsiTheme="minorHAnsi"/>
          <w:sz w:val="16"/>
        </w:rPr>
      </w:pPr>
      <w:r w:rsidRPr="005D67A2">
        <w:rPr>
          <w:rFonts w:asciiTheme="minorHAnsi" w:hAnsiTheme="minorHAnsi"/>
          <w:sz w:val="16"/>
        </w:rPr>
        <w:t>DO NOT allow material to puddle during application.</w:t>
      </w:r>
    </w:p>
    <w:p w:rsidR="005D67A2" w:rsidRPr="005D67A2" w:rsidRDefault="005D67A2" w:rsidP="005D67A2">
      <w:pPr>
        <w:pStyle w:val="BodyText2"/>
        <w:numPr>
          <w:ilvl w:val="0"/>
          <w:numId w:val="9"/>
        </w:numPr>
        <w:tabs>
          <w:tab w:val="clear" w:pos="720"/>
          <w:tab w:val="num" w:pos="540"/>
        </w:tabs>
        <w:ind w:left="540"/>
        <w:rPr>
          <w:rFonts w:asciiTheme="minorHAnsi" w:hAnsiTheme="minorHAnsi"/>
          <w:sz w:val="16"/>
        </w:rPr>
      </w:pPr>
      <w:r w:rsidRPr="005D67A2">
        <w:rPr>
          <w:rFonts w:asciiTheme="minorHAnsi" w:hAnsiTheme="minorHAnsi"/>
          <w:sz w:val="16"/>
        </w:rPr>
        <w:t>Allow each coat to dry tack-free before recoating.</w:t>
      </w:r>
    </w:p>
    <w:p w:rsidR="005D67A2" w:rsidRPr="005D67A2" w:rsidRDefault="005D67A2" w:rsidP="005D67A2">
      <w:pPr>
        <w:pStyle w:val="BodyText2"/>
        <w:numPr>
          <w:ilvl w:val="0"/>
          <w:numId w:val="9"/>
        </w:numPr>
        <w:tabs>
          <w:tab w:val="clear" w:pos="720"/>
          <w:tab w:val="num" w:pos="540"/>
        </w:tabs>
        <w:ind w:left="540"/>
        <w:rPr>
          <w:rFonts w:asciiTheme="minorHAnsi" w:hAnsiTheme="minorHAnsi"/>
          <w:sz w:val="16"/>
        </w:rPr>
      </w:pPr>
      <w:r w:rsidRPr="005D67A2">
        <w:rPr>
          <w:rFonts w:asciiTheme="minorHAnsi" w:hAnsiTheme="minorHAnsi"/>
          <w:sz w:val="16"/>
        </w:rPr>
        <w:t>Apply each coat within 24 hours of previous coat.</w:t>
      </w:r>
    </w:p>
    <w:p w:rsidR="005D67A2" w:rsidRPr="005D67A2" w:rsidRDefault="005D67A2" w:rsidP="005D67A2">
      <w:pPr>
        <w:pStyle w:val="BodyText2"/>
        <w:numPr>
          <w:ilvl w:val="0"/>
          <w:numId w:val="9"/>
        </w:numPr>
        <w:tabs>
          <w:tab w:val="clear" w:pos="720"/>
          <w:tab w:val="num" w:pos="540"/>
        </w:tabs>
        <w:ind w:left="540"/>
        <w:rPr>
          <w:rFonts w:asciiTheme="minorHAnsi" w:hAnsiTheme="minorHAnsi"/>
          <w:sz w:val="16"/>
        </w:rPr>
      </w:pPr>
      <w:r w:rsidRPr="005D67A2">
        <w:rPr>
          <w:rFonts w:asciiTheme="minorHAnsi" w:hAnsiTheme="minorHAnsi"/>
          <w:sz w:val="16"/>
        </w:rPr>
        <w:t>Discard any material subjected to freezing.</w:t>
      </w:r>
    </w:p>
    <w:p w:rsidR="005D67A2" w:rsidRPr="005D67A2" w:rsidRDefault="005D67A2" w:rsidP="005D67A2">
      <w:pPr>
        <w:pStyle w:val="BodyText2"/>
        <w:numPr>
          <w:ilvl w:val="0"/>
          <w:numId w:val="9"/>
        </w:numPr>
        <w:tabs>
          <w:tab w:val="clear" w:pos="720"/>
          <w:tab w:val="num" w:pos="540"/>
        </w:tabs>
        <w:ind w:left="540"/>
        <w:rPr>
          <w:rFonts w:asciiTheme="minorHAnsi" w:hAnsiTheme="minorHAnsi"/>
          <w:sz w:val="16"/>
        </w:rPr>
      </w:pPr>
      <w:r w:rsidRPr="005D67A2">
        <w:rPr>
          <w:rFonts w:asciiTheme="minorHAnsi" w:hAnsiTheme="minorHAnsi"/>
          <w:sz w:val="16"/>
        </w:rPr>
        <w:t>DO NOT apply to structurally unsound surfaces.</w:t>
      </w:r>
    </w:p>
    <w:p w:rsidR="005D67A2" w:rsidRPr="005D67A2" w:rsidRDefault="005D67A2" w:rsidP="005D67A2">
      <w:pPr>
        <w:pStyle w:val="BodyText2"/>
        <w:numPr>
          <w:ilvl w:val="0"/>
          <w:numId w:val="9"/>
        </w:numPr>
        <w:tabs>
          <w:tab w:val="clear" w:pos="720"/>
          <w:tab w:val="num" w:pos="540"/>
        </w:tabs>
        <w:ind w:left="540"/>
        <w:rPr>
          <w:rFonts w:asciiTheme="minorHAnsi" w:hAnsiTheme="minorHAnsi"/>
          <w:sz w:val="16"/>
        </w:rPr>
      </w:pPr>
      <w:r w:rsidRPr="005D67A2">
        <w:rPr>
          <w:rFonts w:asciiTheme="minorHAnsi" w:hAnsiTheme="minorHAnsi"/>
          <w:sz w:val="16"/>
        </w:rPr>
        <w:t>Apply a test patch to ensure adhesion to old paint.</w:t>
      </w:r>
    </w:p>
    <w:p w:rsidR="005D67A2" w:rsidRPr="005D67A2" w:rsidRDefault="005D67A2" w:rsidP="005D67A2">
      <w:pPr>
        <w:pStyle w:val="BodyText2"/>
        <w:ind w:left="180"/>
        <w:rPr>
          <w:rFonts w:asciiTheme="minorHAnsi" w:hAnsiTheme="minorHAnsi"/>
          <w:sz w:val="16"/>
        </w:rPr>
      </w:pPr>
    </w:p>
    <w:p w:rsidR="005D67A2" w:rsidRPr="005D67A2" w:rsidRDefault="005D67A2" w:rsidP="005D67A2">
      <w:pPr>
        <w:pStyle w:val="BodyText2"/>
        <w:outlineLvl w:val="0"/>
        <w:rPr>
          <w:rFonts w:asciiTheme="minorHAnsi" w:hAnsiTheme="minorHAnsi"/>
          <w:b/>
          <w:bCs/>
          <w:sz w:val="16"/>
        </w:rPr>
      </w:pPr>
      <w:r w:rsidRPr="005D67A2">
        <w:rPr>
          <w:rFonts w:asciiTheme="minorHAnsi" w:hAnsiTheme="minorHAnsi"/>
          <w:b/>
          <w:bCs/>
          <w:sz w:val="16"/>
        </w:rPr>
        <w:t>PRIMING:</w:t>
      </w:r>
    </w:p>
    <w:p w:rsidR="005D67A2" w:rsidRPr="005D67A2" w:rsidRDefault="005D67A2" w:rsidP="005D67A2">
      <w:pPr>
        <w:pStyle w:val="BodyText"/>
        <w:jc w:val="left"/>
        <w:rPr>
          <w:rFonts w:asciiTheme="minorHAnsi" w:hAnsiTheme="minorHAnsi" w:cs="Arial"/>
          <w:b/>
          <w:sz w:val="16"/>
        </w:rPr>
      </w:pPr>
      <w:r w:rsidRPr="005D67A2">
        <w:rPr>
          <w:rFonts w:asciiTheme="minorHAnsi" w:hAnsiTheme="minorHAnsi" w:cs="Arial"/>
          <w:b/>
          <w:bCs/>
          <w:sz w:val="16"/>
        </w:rPr>
        <w:t>For optimum results, prime the prepared concrete floor first with a selected VSC primer. Allow the VSC primer to dry thoroughly before mixing and applying the next coating. The primed floor should be tack free.</w:t>
      </w:r>
    </w:p>
    <w:p w:rsidR="005D67A2" w:rsidRPr="005D67A2" w:rsidRDefault="005D67A2" w:rsidP="005D67A2">
      <w:pPr>
        <w:pStyle w:val="BodyText"/>
        <w:jc w:val="left"/>
        <w:rPr>
          <w:rFonts w:asciiTheme="minorHAnsi" w:hAnsiTheme="minorHAnsi" w:cs="Arial"/>
          <w:b/>
          <w:sz w:val="16"/>
        </w:rPr>
      </w:pPr>
    </w:p>
    <w:p w:rsidR="005D67A2" w:rsidRPr="005D67A2" w:rsidRDefault="005D67A2" w:rsidP="005D67A2">
      <w:pPr>
        <w:pStyle w:val="BodyText2"/>
        <w:rPr>
          <w:rFonts w:asciiTheme="minorHAnsi" w:hAnsiTheme="minorHAnsi"/>
          <w:b/>
          <w:sz w:val="16"/>
        </w:rPr>
      </w:pPr>
      <w:r w:rsidRPr="005D67A2">
        <w:rPr>
          <w:rFonts w:asciiTheme="minorHAnsi" w:hAnsiTheme="minorHAnsi"/>
          <w:b/>
          <w:sz w:val="16"/>
        </w:rPr>
        <w:t>Review VSC’S Material Safety Data Sheets (MSDS) for this product prior to mixing and applying.  In addition, thoroughly review the Data Sheet and product labels</w:t>
      </w:r>
    </w:p>
    <w:p w:rsidR="005D67A2" w:rsidRPr="005D67A2" w:rsidRDefault="005D67A2" w:rsidP="005D67A2">
      <w:pPr>
        <w:pStyle w:val="BodyText2"/>
        <w:rPr>
          <w:rFonts w:asciiTheme="minorHAnsi" w:hAnsiTheme="minorHAnsi"/>
          <w:b/>
          <w:sz w:val="16"/>
        </w:rPr>
      </w:pPr>
    </w:p>
    <w:p w:rsidR="005D67A2" w:rsidRPr="005D67A2" w:rsidRDefault="005D67A2" w:rsidP="005D67A2">
      <w:pPr>
        <w:pStyle w:val="BodyText2"/>
        <w:outlineLvl w:val="0"/>
        <w:rPr>
          <w:rFonts w:asciiTheme="minorHAnsi" w:hAnsiTheme="minorHAnsi"/>
          <w:bCs/>
          <w:sz w:val="16"/>
        </w:rPr>
      </w:pPr>
      <w:r w:rsidRPr="005D67A2">
        <w:rPr>
          <w:rFonts w:asciiTheme="minorHAnsi" w:hAnsiTheme="minorHAnsi"/>
          <w:bCs/>
          <w:sz w:val="16"/>
        </w:rPr>
        <w:t>MIXING:</w:t>
      </w:r>
    </w:p>
    <w:p w:rsidR="005D67A2" w:rsidRPr="005D67A2" w:rsidRDefault="005D67A2" w:rsidP="005D67A2">
      <w:pPr>
        <w:pStyle w:val="BodyText"/>
        <w:rPr>
          <w:rFonts w:asciiTheme="minorHAnsi" w:hAnsiTheme="minorHAnsi" w:cs="Arial"/>
          <w:bCs/>
          <w:sz w:val="16"/>
        </w:rPr>
      </w:pPr>
      <w:r w:rsidRPr="005D67A2">
        <w:rPr>
          <w:rFonts w:asciiTheme="minorHAnsi" w:hAnsiTheme="minorHAnsi" w:cs="Arial"/>
          <w:bCs/>
          <w:sz w:val="16"/>
        </w:rPr>
        <w:t>Avoid mixing and application of this product if the floor temperature is below 60°F (16°C) or above 85°F (29°C).  Also avoid application if the humidity is higher than 85% R.H.  The temperature of the floor, materials and air in the area of the installation all play a role in how the product will apply and cure. Do NOT turn buckets upside down, as unmixed material may wind up on the floor, and never cure.</w:t>
      </w:r>
      <w:r w:rsidRPr="005D67A2">
        <w:rPr>
          <w:rFonts w:asciiTheme="minorHAnsi" w:hAnsiTheme="minorHAnsi" w:cs="Arial"/>
          <w:b/>
          <w:bCs/>
          <w:sz w:val="16"/>
        </w:rPr>
        <w:t xml:space="preserve"> </w:t>
      </w:r>
      <w:r w:rsidRPr="005D67A2">
        <w:rPr>
          <w:rFonts w:asciiTheme="minorHAnsi" w:hAnsiTheme="minorHAnsi" w:cs="Arial"/>
          <w:b/>
          <w:sz w:val="16"/>
        </w:rPr>
        <w:t xml:space="preserve">For 2 gallon (7.6 L) and 10 </w:t>
      </w:r>
      <w:r w:rsidRPr="005D67A2">
        <w:rPr>
          <w:rFonts w:asciiTheme="minorHAnsi" w:hAnsiTheme="minorHAnsi" w:cs="Arial"/>
          <w:b/>
          <w:bCs/>
          <w:sz w:val="16"/>
        </w:rPr>
        <w:t xml:space="preserve">gallon (38 L) units: </w:t>
      </w:r>
      <w:r w:rsidRPr="005D67A2">
        <w:rPr>
          <w:rFonts w:asciiTheme="minorHAnsi" w:hAnsiTheme="minorHAnsi" w:cs="Arial"/>
          <w:bCs/>
          <w:sz w:val="16"/>
        </w:rPr>
        <w:t>Portion ou</w:t>
      </w:r>
      <w:r w:rsidRPr="005D67A2">
        <w:rPr>
          <w:rFonts w:asciiTheme="minorHAnsi" w:hAnsiTheme="minorHAnsi" w:cs="Arial"/>
          <w:bCs/>
          <w:sz w:val="16"/>
        </w:rPr>
        <w:t>t equal volumes of Hardener and</w:t>
      </w:r>
      <w:r w:rsidRPr="005D67A2">
        <w:rPr>
          <w:rFonts w:asciiTheme="minorHAnsi" w:hAnsiTheme="minorHAnsi" w:cs="Arial"/>
          <w:bCs/>
          <w:sz w:val="16"/>
        </w:rPr>
        <w:t xml:space="preserve"> Resin into a suitable mixing vessel.  The ratio of Hardener to Resin is 1:1 by volume.  Blend thoroughly for 2 to 3 minutes with a spiral mixing blade (available from VSC) attached to a low-speed (400-600 RPM) electric drill.  Take care not to induce air into the material when mixing.  This will cause "bubbles" in the coating when applied.</w:t>
      </w:r>
    </w:p>
    <w:p w:rsidR="005D67A2" w:rsidRDefault="005D67A2" w:rsidP="005D67A2">
      <w:pPr>
        <w:pStyle w:val="BodyText"/>
        <w:rPr>
          <w:rFonts w:asciiTheme="minorHAnsi" w:hAnsiTheme="minorHAnsi" w:cs="Arial"/>
          <w:bCs/>
          <w:sz w:val="16"/>
        </w:rPr>
      </w:pPr>
    </w:p>
    <w:p w:rsidR="00EF1048" w:rsidRDefault="00EF1048" w:rsidP="005D67A2">
      <w:pPr>
        <w:pStyle w:val="BodyText"/>
        <w:rPr>
          <w:rFonts w:asciiTheme="minorHAnsi" w:hAnsiTheme="minorHAnsi" w:cs="Arial"/>
          <w:bCs/>
          <w:sz w:val="16"/>
        </w:rPr>
      </w:pPr>
    </w:p>
    <w:p w:rsidR="00EF1048" w:rsidRDefault="00EF1048" w:rsidP="005D67A2">
      <w:pPr>
        <w:pStyle w:val="BodyText"/>
        <w:rPr>
          <w:rFonts w:asciiTheme="minorHAnsi" w:hAnsiTheme="minorHAnsi" w:cs="Arial"/>
          <w:bCs/>
          <w:sz w:val="16"/>
        </w:rPr>
      </w:pPr>
    </w:p>
    <w:p w:rsidR="00EF1048" w:rsidRDefault="00EF1048" w:rsidP="005D67A2">
      <w:pPr>
        <w:pStyle w:val="BodyText"/>
        <w:rPr>
          <w:rFonts w:asciiTheme="minorHAnsi" w:hAnsiTheme="minorHAnsi" w:cs="Arial"/>
          <w:bCs/>
          <w:sz w:val="16"/>
        </w:rPr>
      </w:pPr>
    </w:p>
    <w:p w:rsidR="00EF1048" w:rsidRPr="005D67A2" w:rsidRDefault="00EF1048" w:rsidP="005D67A2">
      <w:pPr>
        <w:pStyle w:val="BodyText"/>
        <w:rPr>
          <w:rFonts w:asciiTheme="minorHAnsi" w:hAnsiTheme="minorHAnsi" w:cs="Arial"/>
          <w:bCs/>
          <w:sz w:val="16"/>
        </w:rPr>
      </w:pPr>
      <w:bookmarkStart w:id="0" w:name="_GoBack"/>
      <w:bookmarkEnd w:id="0"/>
    </w:p>
    <w:p w:rsidR="005D67A2" w:rsidRPr="005D67A2" w:rsidRDefault="005D67A2" w:rsidP="005D67A2">
      <w:pPr>
        <w:jc w:val="both"/>
        <w:outlineLvl w:val="0"/>
        <w:rPr>
          <w:rFonts w:asciiTheme="minorHAnsi" w:hAnsiTheme="minorHAnsi" w:cs="Arial"/>
          <w:b/>
          <w:bCs/>
          <w:sz w:val="16"/>
        </w:rPr>
      </w:pPr>
      <w:r w:rsidRPr="005D67A2">
        <w:rPr>
          <w:rFonts w:asciiTheme="minorHAnsi" w:hAnsiTheme="minorHAnsi" w:cs="Arial"/>
          <w:b/>
          <w:bCs/>
          <w:sz w:val="16"/>
        </w:rPr>
        <w:t>POT LIFE:</w:t>
      </w:r>
    </w:p>
    <w:p w:rsidR="005D67A2" w:rsidRPr="005D67A2" w:rsidRDefault="005D67A2" w:rsidP="005D67A2">
      <w:pPr>
        <w:jc w:val="both"/>
        <w:rPr>
          <w:rFonts w:asciiTheme="minorHAnsi" w:hAnsiTheme="minorHAnsi" w:cs="Arial"/>
          <w:sz w:val="16"/>
        </w:rPr>
      </w:pPr>
      <w:r w:rsidRPr="005D67A2">
        <w:rPr>
          <w:rFonts w:asciiTheme="minorHAnsi" w:hAnsiTheme="minorHAnsi" w:cs="Arial"/>
          <w:sz w:val="16"/>
        </w:rPr>
        <w:t xml:space="preserve">At 70°F and 50% R.H., the </w:t>
      </w:r>
      <w:r w:rsidRPr="005D67A2">
        <w:rPr>
          <w:rFonts w:asciiTheme="minorHAnsi" w:hAnsiTheme="minorHAnsi" w:cs="Arial"/>
          <w:b/>
          <w:sz w:val="16"/>
        </w:rPr>
        <w:t>ARMOR-FLEX</w:t>
      </w:r>
      <w:r w:rsidRPr="005D67A2">
        <w:rPr>
          <w:rFonts w:asciiTheme="minorHAnsi" w:hAnsiTheme="minorHAnsi" w:cs="Arial"/>
          <w:sz w:val="16"/>
        </w:rPr>
        <w:t xml:space="preserve"> Epoxy has a useful working time or pot life of approximately 15-25 minutes.  Using any product beyond this time will result in variable results and therefore any </w:t>
      </w:r>
      <w:r w:rsidRPr="005D67A2">
        <w:rPr>
          <w:rFonts w:asciiTheme="minorHAnsi" w:hAnsiTheme="minorHAnsi" w:cs="Arial"/>
          <w:sz w:val="16"/>
        </w:rPr>
        <w:lastRenderedPageBreak/>
        <w:t>mixed product beyond the pot life should be discarded. Apply all material to the floor as quickly as possible to increase working time.</w:t>
      </w:r>
    </w:p>
    <w:p w:rsidR="005D67A2" w:rsidRPr="005D67A2" w:rsidRDefault="005D67A2" w:rsidP="005D67A2">
      <w:pPr>
        <w:jc w:val="both"/>
        <w:rPr>
          <w:rFonts w:asciiTheme="minorHAnsi" w:hAnsiTheme="minorHAnsi" w:cs="Arial"/>
          <w:sz w:val="16"/>
        </w:rPr>
      </w:pPr>
    </w:p>
    <w:p w:rsidR="005D67A2" w:rsidRPr="005D67A2" w:rsidRDefault="005D67A2" w:rsidP="005D67A2">
      <w:pPr>
        <w:jc w:val="both"/>
        <w:outlineLvl w:val="0"/>
        <w:rPr>
          <w:rFonts w:asciiTheme="minorHAnsi" w:hAnsiTheme="minorHAnsi" w:cs="Arial"/>
          <w:b/>
          <w:bCs/>
          <w:sz w:val="16"/>
        </w:rPr>
      </w:pPr>
      <w:r w:rsidRPr="005D67A2">
        <w:rPr>
          <w:rFonts w:asciiTheme="minorHAnsi" w:hAnsiTheme="minorHAnsi" w:cs="Arial"/>
          <w:b/>
          <w:bCs/>
          <w:sz w:val="16"/>
        </w:rPr>
        <w:t>APPLICATION:</w:t>
      </w:r>
    </w:p>
    <w:p w:rsidR="005D67A2" w:rsidRPr="005D67A2" w:rsidRDefault="005D67A2" w:rsidP="005D67A2">
      <w:pPr>
        <w:jc w:val="both"/>
        <w:rPr>
          <w:rFonts w:asciiTheme="minorHAnsi" w:hAnsiTheme="minorHAnsi" w:cs="Arial"/>
          <w:bCs/>
          <w:sz w:val="16"/>
          <w:szCs w:val="18"/>
        </w:rPr>
      </w:pPr>
      <w:r w:rsidRPr="005D67A2">
        <w:rPr>
          <w:rFonts w:asciiTheme="minorHAnsi" w:hAnsiTheme="minorHAnsi" w:cs="Arial"/>
          <w:sz w:val="16"/>
        </w:rPr>
        <w:t xml:space="preserve">The recommended application of this product involves pouring it in a narrow line directly onto the concrete surface and then spreading it with a squeegee.  Spread the coating in a continuous manner from one side of the area being coated to the other.  Immediately follow with a 3/8” (.95 cm) nap shed resistant roller.  The </w:t>
      </w:r>
      <w:r w:rsidRPr="005D67A2">
        <w:rPr>
          <w:rFonts w:asciiTheme="minorHAnsi" w:hAnsiTheme="minorHAnsi" w:cs="Arial"/>
          <w:b/>
          <w:sz w:val="16"/>
        </w:rPr>
        <w:t>ARMOR-FLEX</w:t>
      </w:r>
      <w:r w:rsidRPr="005D67A2">
        <w:rPr>
          <w:rFonts w:asciiTheme="minorHAnsi" w:hAnsiTheme="minorHAnsi" w:cs="Arial"/>
          <w:sz w:val="16"/>
        </w:rPr>
        <w:t xml:space="preserve"> Epoxy must be rolled as evenly as possible.  To do this, roll forward in a straight line and then roll the same column backwards to eliminate spike shoe marks.  Overlap the next column to be rolled by ½” (1.3 cm) with the previously rolled column.  Avoid excess agitation of the liquids with the roller.  This will lessen chances of bubbling of the final film. To achieve a smooth surface, it is recommended to re-roll the coating with a spiked roller to eliminate all subsurface bubbles, and alleviate fish eyes. For water-proofing a layered fiberglass mesh should be imbedded between 2 coats of </w:t>
      </w:r>
      <w:r w:rsidRPr="005D67A2">
        <w:rPr>
          <w:rFonts w:asciiTheme="minorHAnsi" w:hAnsiTheme="minorHAnsi" w:cs="Arial"/>
          <w:b/>
          <w:sz w:val="16"/>
        </w:rPr>
        <w:t xml:space="preserve">ARMOR-FLEX </w:t>
      </w:r>
      <w:r w:rsidRPr="005D67A2">
        <w:rPr>
          <w:rFonts w:asciiTheme="minorHAnsi" w:hAnsiTheme="minorHAnsi" w:cs="Arial"/>
          <w:sz w:val="16"/>
        </w:rPr>
        <w:t xml:space="preserve">Epoxy.  The first coat will be at about 150 </w:t>
      </w:r>
      <w:proofErr w:type="spellStart"/>
      <w:r w:rsidRPr="005D67A2">
        <w:rPr>
          <w:rFonts w:asciiTheme="minorHAnsi" w:hAnsiTheme="minorHAnsi" w:cs="Arial"/>
          <w:sz w:val="16"/>
        </w:rPr>
        <w:t>sq</w:t>
      </w:r>
      <w:proofErr w:type="spellEnd"/>
      <w:r w:rsidRPr="005D67A2">
        <w:rPr>
          <w:rFonts w:asciiTheme="minorHAnsi" w:hAnsiTheme="minorHAnsi" w:cs="Arial"/>
          <w:sz w:val="16"/>
        </w:rPr>
        <w:t xml:space="preserve"> </w:t>
      </w:r>
      <w:proofErr w:type="spellStart"/>
      <w:r w:rsidRPr="005D67A2">
        <w:rPr>
          <w:rFonts w:asciiTheme="minorHAnsi" w:hAnsiTheme="minorHAnsi" w:cs="Arial"/>
          <w:sz w:val="16"/>
        </w:rPr>
        <w:t>ft</w:t>
      </w:r>
      <w:proofErr w:type="spellEnd"/>
      <w:r w:rsidRPr="005D67A2">
        <w:rPr>
          <w:rFonts w:asciiTheme="minorHAnsi" w:hAnsiTheme="minorHAnsi" w:cs="Arial"/>
          <w:sz w:val="16"/>
        </w:rPr>
        <w:t>/ gal (3.68 m</w:t>
      </w:r>
      <w:r w:rsidRPr="005D67A2">
        <w:rPr>
          <w:rFonts w:asciiTheme="minorHAnsi" w:hAnsiTheme="minorHAnsi" w:cs="Arial"/>
          <w:sz w:val="16"/>
          <w:vertAlign w:val="superscript"/>
        </w:rPr>
        <w:t>2</w:t>
      </w:r>
      <w:r w:rsidRPr="005D67A2">
        <w:rPr>
          <w:rFonts w:asciiTheme="minorHAnsi" w:hAnsiTheme="minorHAnsi" w:cs="Arial"/>
          <w:sz w:val="16"/>
        </w:rPr>
        <w:t xml:space="preserve">/L).  The second coat at about 75 </w:t>
      </w:r>
      <w:proofErr w:type="spellStart"/>
      <w:r w:rsidRPr="005D67A2">
        <w:rPr>
          <w:rFonts w:asciiTheme="minorHAnsi" w:hAnsiTheme="minorHAnsi" w:cs="Arial"/>
          <w:sz w:val="16"/>
        </w:rPr>
        <w:t>sq</w:t>
      </w:r>
      <w:proofErr w:type="spellEnd"/>
      <w:r w:rsidRPr="005D67A2">
        <w:rPr>
          <w:rFonts w:asciiTheme="minorHAnsi" w:hAnsiTheme="minorHAnsi" w:cs="Arial"/>
          <w:sz w:val="16"/>
        </w:rPr>
        <w:t xml:space="preserve"> </w:t>
      </w:r>
      <w:proofErr w:type="spellStart"/>
      <w:r w:rsidRPr="005D67A2">
        <w:rPr>
          <w:rFonts w:asciiTheme="minorHAnsi" w:hAnsiTheme="minorHAnsi" w:cs="Arial"/>
          <w:sz w:val="16"/>
        </w:rPr>
        <w:t>ft</w:t>
      </w:r>
      <w:proofErr w:type="spellEnd"/>
      <w:r w:rsidRPr="005D67A2">
        <w:rPr>
          <w:rFonts w:asciiTheme="minorHAnsi" w:hAnsiTheme="minorHAnsi" w:cs="Arial"/>
          <w:sz w:val="16"/>
        </w:rPr>
        <w:t>/gal (1.84 m</w:t>
      </w:r>
      <w:r w:rsidRPr="005D67A2">
        <w:rPr>
          <w:rFonts w:asciiTheme="minorHAnsi" w:hAnsiTheme="minorHAnsi" w:cs="Arial"/>
          <w:sz w:val="16"/>
          <w:vertAlign w:val="superscript"/>
        </w:rPr>
        <w:t>2</w:t>
      </w:r>
      <w:r w:rsidRPr="005D67A2">
        <w:rPr>
          <w:rFonts w:asciiTheme="minorHAnsi" w:hAnsiTheme="minorHAnsi" w:cs="Arial"/>
          <w:sz w:val="16"/>
        </w:rPr>
        <w:t xml:space="preserve">/L). The individual(s) applying the </w:t>
      </w:r>
      <w:r w:rsidRPr="005D67A2">
        <w:rPr>
          <w:rFonts w:asciiTheme="minorHAnsi" w:hAnsiTheme="minorHAnsi" w:cs="Arial"/>
          <w:b/>
          <w:sz w:val="16"/>
        </w:rPr>
        <w:t>ARMOR-FLEX</w:t>
      </w:r>
      <w:r w:rsidRPr="005D67A2">
        <w:rPr>
          <w:rFonts w:asciiTheme="minorHAnsi" w:hAnsiTheme="minorHAnsi" w:cs="Arial"/>
          <w:sz w:val="16"/>
        </w:rPr>
        <w:t xml:space="preserve"> Epoxy should be wearing “spiked sandals” available from VSC.  The </w:t>
      </w:r>
      <w:r w:rsidRPr="005D67A2">
        <w:rPr>
          <w:rFonts w:asciiTheme="minorHAnsi" w:hAnsiTheme="minorHAnsi" w:cs="Arial"/>
          <w:b/>
          <w:sz w:val="16"/>
        </w:rPr>
        <w:t>ARMOR-FLEX</w:t>
      </w:r>
      <w:r w:rsidRPr="005D67A2">
        <w:rPr>
          <w:rFonts w:asciiTheme="minorHAnsi" w:hAnsiTheme="minorHAnsi" w:cs="Arial"/>
          <w:sz w:val="16"/>
        </w:rPr>
        <w:t xml:space="preserve"> Epoxy can be applied at the rate of 150 sq. ft. per gallon (3.68 m</w:t>
      </w:r>
      <w:r w:rsidRPr="005D67A2">
        <w:rPr>
          <w:rFonts w:asciiTheme="minorHAnsi" w:hAnsiTheme="minorHAnsi" w:cs="Arial"/>
          <w:sz w:val="16"/>
          <w:vertAlign w:val="superscript"/>
        </w:rPr>
        <w:t>2</w:t>
      </w:r>
      <w:r w:rsidRPr="005D67A2">
        <w:rPr>
          <w:rFonts w:asciiTheme="minorHAnsi" w:hAnsiTheme="minorHAnsi" w:cs="Arial"/>
          <w:sz w:val="16"/>
        </w:rPr>
        <w:t xml:space="preserve">/L).  Allow the </w:t>
      </w:r>
      <w:r w:rsidRPr="005D67A2">
        <w:rPr>
          <w:rFonts w:asciiTheme="minorHAnsi" w:hAnsiTheme="minorHAnsi" w:cs="Arial"/>
          <w:b/>
          <w:sz w:val="16"/>
        </w:rPr>
        <w:t>ARMOR-FLEX</w:t>
      </w:r>
      <w:r w:rsidRPr="005D67A2">
        <w:rPr>
          <w:rFonts w:asciiTheme="minorHAnsi" w:hAnsiTheme="minorHAnsi" w:cs="Arial"/>
          <w:sz w:val="16"/>
        </w:rPr>
        <w:t xml:space="preserve"> Epoxy to dry thoroughly before mixing and applying the next coat.  It should be tack before recoating (this takes between 8 - 12 hours @ 70°F (21°C) and 50% R.H.).</w:t>
      </w:r>
    </w:p>
    <w:p w:rsidR="005D67A2" w:rsidRPr="005D67A2" w:rsidRDefault="005D67A2" w:rsidP="005D67A2">
      <w:pPr>
        <w:jc w:val="both"/>
        <w:rPr>
          <w:rFonts w:asciiTheme="minorHAnsi" w:hAnsiTheme="minorHAnsi" w:cs="Arial"/>
          <w:bCs/>
          <w:sz w:val="16"/>
          <w:szCs w:val="18"/>
        </w:rPr>
      </w:pPr>
    </w:p>
    <w:p w:rsidR="005D67A2" w:rsidRPr="005D67A2" w:rsidRDefault="005D67A2" w:rsidP="005D67A2">
      <w:pPr>
        <w:jc w:val="both"/>
        <w:outlineLvl w:val="0"/>
        <w:rPr>
          <w:rFonts w:asciiTheme="minorHAnsi" w:hAnsiTheme="minorHAnsi" w:cs="Arial"/>
          <w:b/>
          <w:sz w:val="16"/>
        </w:rPr>
      </w:pPr>
      <w:r w:rsidRPr="005D67A2">
        <w:rPr>
          <w:rFonts w:asciiTheme="minorHAnsi" w:hAnsiTheme="minorHAnsi" w:cs="Arial"/>
          <w:b/>
          <w:sz w:val="16"/>
        </w:rPr>
        <w:t>CLEAN UP:</w:t>
      </w:r>
    </w:p>
    <w:p w:rsidR="005D67A2" w:rsidRPr="005D67A2" w:rsidRDefault="005D67A2" w:rsidP="005D67A2">
      <w:pPr>
        <w:jc w:val="both"/>
        <w:rPr>
          <w:rFonts w:asciiTheme="minorHAnsi" w:hAnsiTheme="minorHAnsi" w:cs="Arial"/>
          <w:sz w:val="16"/>
        </w:rPr>
      </w:pPr>
      <w:r w:rsidRPr="005D67A2">
        <w:rPr>
          <w:rFonts w:asciiTheme="minorHAnsi" w:hAnsiTheme="minorHAnsi" w:cs="Arial"/>
          <w:sz w:val="16"/>
        </w:rPr>
        <w:t>Application equipment should be cleaned using soap and water immediately after use, or solvent if necessary.</w:t>
      </w:r>
    </w:p>
    <w:p w:rsidR="005D67A2" w:rsidRPr="005D67A2" w:rsidRDefault="005D67A2" w:rsidP="005D67A2">
      <w:pPr>
        <w:jc w:val="both"/>
        <w:rPr>
          <w:rFonts w:asciiTheme="minorHAnsi" w:hAnsiTheme="minorHAnsi" w:cs="Arial"/>
          <w:sz w:val="16"/>
        </w:rPr>
      </w:pPr>
    </w:p>
    <w:p w:rsidR="005D67A2" w:rsidRPr="005D67A2" w:rsidRDefault="005D67A2" w:rsidP="005D67A2">
      <w:pPr>
        <w:jc w:val="both"/>
        <w:outlineLvl w:val="0"/>
        <w:rPr>
          <w:rFonts w:asciiTheme="minorHAnsi" w:hAnsiTheme="minorHAnsi" w:cs="Arial"/>
          <w:b/>
          <w:sz w:val="16"/>
        </w:rPr>
      </w:pPr>
      <w:r w:rsidRPr="005D67A2">
        <w:rPr>
          <w:rFonts w:asciiTheme="minorHAnsi" w:hAnsiTheme="minorHAnsi" w:cs="Arial"/>
          <w:b/>
          <w:sz w:val="16"/>
        </w:rPr>
        <w:t>DISPOSAL:</w:t>
      </w:r>
    </w:p>
    <w:p w:rsidR="005D67A2" w:rsidRPr="005D67A2" w:rsidRDefault="005D67A2" w:rsidP="005D67A2">
      <w:pPr>
        <w:jc w:val="both"/>
        <w:rPr>
          <w:rFonts w:asciiTheme="minorHAnsi" w:hAnsiTheme="minorHAnsi" w:cs="Arial"/>
          <w:sz w:val="16"/>
        </w:rPr>
      </w:pPr>
      <w:r w:rsidRPr="005D67A2">
        <w:rPr>
          <w:rFonts w:asciiTheme="minorHAnsi" w:hAnsiTheme="minorHAnsi" w:cs="Arial"/>
          <w:sz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in accordance with federal, state and local regulations.  Use only licensed hazardous waste disposal companies.</w:t>
      </w:r>
    </w:p>
    <w:p w:rsidR="005D67A2" w:rsidRPr="005D67A2" w:rsidRDefault="005D67A2" w:rsidP="005D67A2">
      <w:pPr>
        <w:jc w:val="both"/>
        <w:rPr>
          <w:rFonts w:asciiTheme="minorHAnsi" w:hAnsiTheme="minorHAnsi" w:cs="Arial"/>
          <w:sz w:val="16"/>
        </w:rPr>
      </w:pPr>
    </w:p>
    <w:p w:rsidR="005D67A2" w:rsidRPr="005D67A2" w:rsidRDefault="005D67A2" w:rsidP="005D67A2">
      <w:pPr>
        <w:jc w:val="both"/>
        <w:outlineLvl w:val="0"/>
        <w:rPr>
          <w:rFonts w:asciiTheme="minorHAnsi" w:hAnsiTheme="minorHAnsi" w:cs="Arial"/>
          <w:b/>
          <w:sz w:val="16"/>
        </w:rPr>
      </w:pPr>
      <w:r w:rsidRPr="005D67A2">
        <w:rPr>
          <w:rFonts w:asciiTheme="minorHAnsi" w:hAnsiTheme="minorHAnsi" w:cs="Arial"/>
          <w:b/>
          <w:sz w:val="16"/>
        </w:rPr>
        <w:t>MAINTENANCE:</w:t>
      </w:r>
    </w:p>
    <w:p w:rsidR="005D67A2" w:rsidRPr="005D67A2" w:rsidRDefault="005D67A2" w:rsidP="005D67A2">
      <w:pPr>
        <w:jc w:val="both"/>
        <w:rPr>
          <w:rFonts w:asciiTheme="minorHAnsi" w:hAnsiTheme="minorHAnsi" w:cs="Arial"/>
          <w:sz w:val="16"/>
        </w:rPr>
      </w:pPr>
      <w:r w:rsidRPr="005D67A2">
        <w:rPr>
          <w:rFonts w:asciiTheme="minorHAnsi" w:hAnsiTheme="minorHAnsi" w:cs="Arial"/>
          <w:sz w:val="16"/>
        </w:rPr>
        <w:t>For optimal floor appearance and performance following installation, refer to VSC’s Floor Maintenance Instructions.</w:t>
      </w:r>
    </w:p>
    <w:p w:rsidR="005D67A2" w:rsidRPr="005D67A2" w:rsidRDefault="005D67A2" w:rsidP="005D67A2">
      <w:pPr>
        <w:jc w:val="both"/>
        <w:rPr>
          <w:rFonts w:asciiTheme="minorHAnsi" w:hAnsiTheme="minorHAnsi" w:cs="Arial"/>
          <w:sz w:val="16"/>
        </w:rPr>
      </w:pPr>
    </w:p>
    <w:p w:rsidR="005D67A2" w:rsidRPr="005D67A2" w:rsidRDefault="005D67A2" w:rsidP="005D67A2">
      <w:pPr>
        <w:jc w:val="both"/>
        <w:outlineLvl w:val="0"/>
        <w:rPr>
          <w:rFonts w:asciiTheme="minorHAnsi" w:hAnsiTheme="minorHAnsi" w:cs="Arial"/>
          <w:b/>
          <w:sz w:val="16"/>
        </w:rPr>
      </w:pPr>
      <w:r w:rsidRPr="005D67A2">
        <w:rPr>
          <w:rFonts w:asciiTheme="minorHAnsi" w:hAnsiTheme="minorHAnsi" w:cs="Arial"/>
          <w:b/>
          <w:sz w:val="16"/>
        </w:rPr>
        <w:t>CUSTOMER NOTE:</w:t>
      </w:r>
    </w:p>
    <w:p w:rsidR="005D67A2" w:rsidRPr="005D67A2" w:rsidRDefault="005D67A2" w:rsidP="005D67A2">
      <w:pPr>
        <w:jc w:val="both"/>
        <w:rPr>
          <w:rFonts w:asciiTheme="minorHAnsi" w:hAnsiTheme="minorHAnsi" w:cs="Arial"/>
          <w:sz w:val="16"/>
        </w:rPr>
      </w:pPr>
      <w:r w:rsidRPr="005D67A2">
        <w:rPr>
          <w:rFonts w:asciiTheme="minorHAnsi" w:hAnsiTheme="minorHAnsi" w:cs="Arial"/>
          <w:sz w:val="16"/>
        </w:rPr>
        <w:t>For information on application situations not covered above, contact the VSC corporate office at 1-800-874-0631.</w:t>
      </w:r>
    </w:p>
    <w:p w:rsidR="0096000D" w:rsidRPr="0096000D" w:rsidRDefault="0096000D" w:rsidP="0096000D">
      <w:pPr>
        <w:pStyle w:val="BodyText"/>
        <w:rPr>
          <w:rFonts w:asciiTheme="minorHAnsi" w:hAnsiTheme="minorHAnsi" w:cs="Arial"/>
          <w:bCs/>
          <w:sz w:val="16"/>
        </w:rPr>
      </w:pPr>
    </w:p>
    <w:p w:rsidR="00CF6746" w:rsidRPr="0096000D" w:rsidRDefault="00CF6746" w:rsidP="00CF6746">
      <w:pPr>
        <w:pStyle w:val="BodyText"/>
        <w:rPr>
          <w:rFonts w:asciiTheme="minorHAnsi" w:hAnsiTheme="minorHAnsi" w:cs="Arial"/>
          <w:b/>
          <w:bCs/>
          <w:sz w:val="16"/>
          <w:szCs w:val="17"/>
        </w:rPr>
      </w:pPr>
    </w:p>
    <w:p w:rsidR="00CF6746" w:rsidRPr="00CF6746" w:rsidRDefault="00CF6746" w:rsidP="00CF6746"/>
    <w:sectPr w:rsidR="00CF6746" w:rsidRPr="00CF6746" w:rsidSect="00CF6746">
      <w:footerReference w:type="default" r:id="rId9"/>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9335C3" w:rsidRDefault="005D67A2" w:rsidP="00405E71">
                            <w:pPr>
                              <w:jc w:val="right"/>
                              <w:rPr>
                                <w:rFonts w:asciiTheme="minorHAnsi" w:hAnsiTheme="minorHAnsi"/>
                                <w:b/>
                                <w:sz w:val="16"/>
                                <w:szCs w:val="16"/>
                              </w:rPr>
                            </w:pPr>
                            <w:r>
                              <w:rPr>
                                <w:rFonts w:asciiTheme="minorHAnsi" w:hAnsiTheme="minorHAnsi"/>
                                <w:b/>
                                <w:sz w:val="16"/>
                                <w:szCs w:val="16"/>
                              </w:rPr>
                              <w:t>Data Sheets/Armor-Flex Membrane (CRK)</w:t>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9335C3" w:rsidRDefault="005D67A2" w:rsidP="00405E71">
                      <w:pPr>
                        <w:jc w:val="right"/>
                        <w:rPr>
                          <w:rFonts w:asciiTheme="minorHAnsi" w:hAnsiTheme="minorHAnsi"/>
                          <w:b/>
                          <w:sz w:val="16"/>
                          <w:szCs w:val="16"/>
                        </w:rPr>
                      </w:pPr>
                      <w:r>
                        <w:rPr>
                          <w:rFonts w:asciiTheme="minorHAnsi" w:hAnsiTheme="minorHAnsi"/>
                          <w:b/>
                          <w:sz w:val="16"/>
                          <w:szCs w:val="16"/>
                        </w:rPr>
                        <w:t>Data Sheets/Armor-Flex Membrane (CRK)</w:t>
                      </w: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5D67A2" w:rsidP="000D0E24">
                            <w:pPr>
                              <w:pStyle w:val="Heading3"/>
                              <w:rPr>
                                <w:rFonts w:ascii="Calibri" w:hAnsi="Calibri"/>
                                <w:sz w:val="24"/>
                              </w:rPr>
                            </w:pPr>
                            <w:r>
                              <w:rPr>
                                <w:rFonts w:ascii="Calibri" w:hAnsi="Calibri"/>
                                <w:sz w:val="24"/>
                              </w:rPr>
                              <w:t>Armor-Flex Membrane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5D67A2" w:rsidP="000D0E24">
                      <w:pPr>
                        <w:pStyle w:val="Heading3"/>
                        <w:rPr>
                          <w:rFonts w:ascii="Calibri" w:hAnsi="Calibri"/>
                          <w:sz w:val="24"/>
                        </w:rPr>
                      </w:pPr>
                      <w:r>
                        <w:rPr>
                          <w:rFonts w:ascii="Calibri" w:hAnsi="Calibri"/>
                          <w:sz w:val="24"/>
                        </w:rPr>
                        <w:t>Armor-Flex Membrane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8"/>
  </w:num>
  <w:num w:numId="6">
    <w:abstractNumId w:val="7"/>
  </w:num>
  <w:num w:numId="7">
    <w:abstractNumId w:val="3"/>
  </w:num>
  <w:num w:numId="8">
    <w:abstractNumId w:val="5"/>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12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D0E24"/>
    <w:rsid w:val="000F4181"/>
    <w:rsid w:val="00197A4C"/>
    <w:rsid w:val="001B7E09"/>
    <w:rsid w:val="001C69BE"/>
    <w:rsid w:val="00207949"/>
    <w:rsid w:val="003453ED"/>
    <w:rsid w:val="00357C65"/>
    <w:rsid w:val="0038707F"/>
    <w:rsid w:val="003F6428"/>
    <w:rsid w:val="00405E71"/>
    <w:rsid w:val="00415946"/>
    <w:rsid w:val="0042356A"/>
    <w:rsid w:val="004E086D"/>
    <w:rsid w:val="004F5C77"/>
    <w:rsid w:val="005028EC"/>
    <w:rsid w:val="005A573F"/>
    <w:rsid w:val="005D67A2"/>
    <w:rsid w:val="0064470A"/>
    <w:rsid w:val="00676545"/>
    <w:rsid w:val="00690E1A"/>
    <w:rsid w:val="006A0875"/>
    <w:rsid w:val="006B4907"/>
    <w:rsid w:val="006D3EBD"/>
    <w:rsid w:val="00734FF5"/>
    <w:rsid w:val="00775038"/>
    <w:rsid w:val="007A0FD7"/>
    <w:rsid w:val="00853B80"/>
    <w:rsid w:val="008A3F6C"/>
    <w:rsid w:val="008E6044"/>
    <w:rsid w:val="008E690E"/>
    <w:rsid w:val="008F2F16"/>
    <w:rsid w:val="009335C3"/>
    <w:rsid w:val="0096000D"/>
    <w:rsid w:val="00A52061"/>
    <w:rsid w:val="00BB5DA8"/>
    <w:rsid w:val="00BF0E44"/>
    <w:rsid w:val="00CD1CE2"/>
    <w:rsid w:val="00CF6746"/>
    <w:rsid w:val="00D53340"/>
    <w:rsid w:val="00D73553"/>
    <w:rsid w:val="00DE789F"/>
    <w:rsid w:val="00E26C3B"/>
    <w:rsid w:val="00E6227D"/>
    <w:rsid w:val="00EB1649"/>
    <w:rsid w:val="00EF1048"/>
    <w:rsid w:val="00FB13D9"/>
    <w:rsid w:val="00FD006F"/>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72"/>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70C0-0229-4359-A96A-CC4B42FC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5</cp:revision>
  <dcterms:created xsi:type="dcterms:W3CDTF">2014-08-18T19:30:00Z</dcterms:created>
  <dcterms:modified xsi:type="dcterms:W3CDTF">2014-08-18T19:52:00Z</dcterms:modified>
</cp:coreProperties>
</file>