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3F6428" w:rsidRDefault="00734FF5" w:rsidP="003F6428">
      <w:pPr>
        <w:pBdr>
          <w:top w:val="double" w:sz="12" w:space="1" w:color="auto"/>
          <w:bottom w:val="double" w:sz="12" w:space="1" w:color="auto"/>
        </w:pBdr>
        <w:jc w:val="center"/>
        <w:rPr>
          <w:rFonts w:ascii="Calibri" w:hAnsi="Calibri" w:cs="Arial"/>
          <w:b/>
          <w:bCs/>
        </w:rPr>
        <w:sectPr w:rsidR="00CD1CE2" w:rsidRPr="003F6428" w:rsidSect="000D0E24">
          <w:headerReference w:type="first" r:id="rId8"/>
          <w:pgSz w:w="12240" w:h="15840"/>
          <w:pgMar w:top="2880" w:right="1296" w:bottom="720" w:left="1296" w:header="720" w:footer="720" w:gutter="0"/>
          <w:cols w:space="720"/>
          <w:titlePg/>
          <w:docGrid w:linePitch="360"/>
        </w:sectPr>
      </w:pPr>
      <w:r>
        <w:rPr>
          <w:rFonts w:ascii="Calibri" w:hAnsi="Calibri" w:cs="Arial"/>
          <w:b/>
          <w:bCs/>
        </w:rPr>
        <w:t>PROFESSIONAL COATINGS</w:t>
      </w:r>
    </w:p>
    <w:p w:rsidR="006D3EBD" w:rsidRPr="00E26C3B" w:rsidRDefault="006D3EBD" w:rsidP="006D3EBD">
      <w:pPr>
        <w:pStyle w:val="BodyText"/>
        <w:rPr>
          <w:rFonts w:ascii="Calibri" w:hAnsi="Calibri" w:cs="Calibri"/>
          <w:sz w:val="16"/>
          <w:szCs w:val="16"/>
        </w:rPr>
      </w:pPr>
    </w:p>
    <w:p w:rsidR="003F6428" w:rsidRDefault="003F6428" w:rsidP="003F6428">
      <w:pPr>
        <w:pStyle w:val="BodyText"/>
        <w:rPr>
          <w:rFonts w:cs="Arial"/>
          <w:spacing w:val="-2"/>
          <w:sz w:val="15"/>
        </w:rPr>
      </w:pPr>
    </w:p>
    <w:p w:rsidR="005D67A2" w:rsidRDefault="005D67A2" w:rsidP="0096000D">
      <w:pPr>
        <w:pStyle w:val="BodyText"/>
        <w:rPr>
          <w:rFonts w:asciiTheme="minorHAnsi" w:hAnsiTheme="minorHAnsi" w:cs="Arial"/>
          <w:bCs/>
          <w:sz w:val="16"/>
        </w:rPr>
      </w:pPr>
    </w:p>
    <w:p w:rsidR="00AB3750" w:rsidRPr="00AB3750" w:rsidRDefault="00AB3750" w:rsidP="00AB3750">
      <w:pPr>
        <w:jc w:val="both"/>
        <w:rPr>
          <w:rFonts w:asciiTheme="minorHAnsi" w:hAnsiTheme="minorHAnsi" w:cs="Arial"/>
          <w:b/>
          <w:bCs/>
          <w:sz w:val="16"/>
        </w:rPr>
      </w:pPr>
      <w:r w:rsidRPr="00AB3750">
        <w:rPr>
          <w:rFonts w:asciiTheme="minorHAnsi" w:hAnsiTheme="minorHAnsi" w:cs="Arial"/>
          <w:b/>
          <w:bCs/>
          <w:sz w:val="16"/>
        </w:rPr>
        <w:t>PRODUCT DESCRIPTION:</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b/>
          <w:spacing w:val="-2"/>
          <w:sz w:val="16"/>
          <w:szCs w:val="16"/>
        </w:rPr>
        <w:t>EPO-KOTE</w:t>
      </w:r>
      <w:r w:rsidRPr="00AB3750">
        <w:rPr>
          <w:rFonts w:asciiTheme="minorHAnsi" w:hAnsiTheme="minorHAnsi"/>
          <w:spacing w:val="-2"/>
          <w:sz w:val="16"/>
          <w:szCs w:val="16"/>
        </w:rPr>
        <w:t xml:space="preserve"> is a two-component water based urethane that offers excellent clearness and gloss without the </w:t>
      </w:r>
      <w:proofErr w:type="spellStart"/>
      <w:r w:rsidRPr="00AB3750">
        <w:rPr>
          <w:rFonts w:asciiTheme="minorHAnsi" w:hAnsiTheme="minorHAnsi"/>
          <w:spacing w:val="-2"/>
          <w:sz w:val="16"/>
          <w:szCs w:val="16"/>
        </w:rPr>
        <w:t>objectional</w:t>
      </w:r>
      <w:proofErr w:type="spellEnd"/>
      <w:r w:rsidRPr="00AB3750">
        <w:rPr>
          <w:rFonts w:asciiTheme="minorHAnsi" w:hAnsiTheme="minorHAnsi"/>
          <w:spacing w:val="-2"/>
          <w:sz w:val="16"/>
          <w:szCs w:val="16"/>
        </w:rPr>
        <w:t xml:space="preserve"> solvent odors associated with other urethane products.  </w:t>
      </w:r>
      <w:r w:rsidRPr="00AB3750">
        <w:rPr>
          <w:rFonts w:asciiTheme="minorHAnsi" w:hAnsiTheme="minorHAnsi"/>
          <w:b/>
          <w:spacing w:val="-2"/>
          <w:sz w:val="16"/>
          <w:szCs w:val="16"/>
        </w:rPr>
        <w:t>EPO-KOTE</w:t>
      </w:r>
      <w:r w:rsidRPr="00AB3750">
        <w:rPr>
          <w:rFonts w:asciiTheme="minorHAnsi" w:hAnsiTheme="minorHAnsi"/>
          <w:spacing w:val="-2"/>
          <w:sz w:val="16"/>
          <w:szCs w:val="16"/>
        </w:rPr>
        <w:t xml:space="preserve"> is breathable, UV stable, and exhibits high gloss and excellent stain resistance.  Available in clear or colored.</w:t>
      </w:r>
    </w:p>
    <w:p w:rsidR="00AB3750" w:rsidRPr="00AB3750" w:rsidRDefault="00AB3750" w:rsidP="00AB3750">
      <w:pPr>
        <w:tabs>
          <w:tab w:val="left" w:pos="0"/>
        </w:tabs>
        <w:suppressAutoHyphens/>
        <w:jc w:val="both"/>
        <w:rPr>
          <w:rFonts w:asciiTheme="minorHAnsi" w:hAnsiTheme="minorHAnsi" w:cs="Arial"/>
          <w:spacing w:val="-2"/>
          <w:sz w:val="16"/>
        </w:rPr>
      </w:pPr>
    </w:p>
    <w:p w:rsidR="00AB3750" w:rsidRPr="00AB3750" w:rsidRDefault="00AB3750" w:rsidP="00AB3750">
      <w:pPr>
        <w:tabs>
          <w:tab w:val="left" w:pos="0"/>
        </w:tabs>
        <w:suppressAutoHyphens/>
        <w:jc w:val="both"/>
        <w:outlineLvl w:val="0"/>
        <w:rPr>
          <w:rFonts w:asciiTheme="minorHAnsi" w:hAnsiTheme="minorHAnsi" w:cs="Arial"/>
          <w:spacing w:val="-2"/>
          <w:sz w:val="16"/>
        </w:rPr>
      </w:pPr>
      <w:r w:rsidRPr="00AB3750">
        <w:rPr>
          <w:rFonts w:asciiTheme="minorHAnsi" w:hAnsiTheme="minorHAnsi" w:cs="Arial"/>
          <w:b/>
          <w:spacing w:val="-4"/>
          <w:sz w:val="16"/>
        </w:rPr>
        <w:t>RECOMMENDED USAGE</w:t>
      </w:r>
      <w:r w:rsidRPr="00AB3750">
        <w:rPr>
          <w:rFonts w:asciiTheme="minorHAnsi" w:hAnsiTheme="minorHAnsi" w:cs="Arial"/>
          <w:spacing w:val="-4"/>
          <w:sz w:val="16"/>
        </w:rPr>
        <w:t>:</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b/>
          <w:spacing w:val="-2"/>
          <w:sz w:val="16"/>
          <w:szCs w:val="16"/>
        </w:rPr>
        <w:t>EPO-KOTE</w:t>
      </w:r>
      <w:r w:rsidRPr="00AB3750">
        <w:rPr>
          <w:rFonts w:asciiTheme="minorHAnsi" w:hAnsiTheme="minorHAnsi"/>
          <w:spacing w:val="-2"/>
          <w:sz w:val="16"/>
          <w:szCs w:val="16"/>
        </w:rPr>
        <w:t xml:space="preserve"> is an ideal coating for use over high end interior or exterior stained or stamped concrete.  It’s also recommended for topcoats and finishes that require high abrasion and stain resistance.  </w:t>
      </w:r>
      <w:r w:rsidRPr="00AB3750">
        <w:rPr>
          <w:rFonts w:asciiTheme="minorHAnsi" w:hAnsiTheme="minorHAnsi"/>
          <w:i/>
          <w:spacing w:val="-2"/>
          <w:sz w:val="16"/>
          <w:szCs w:val="16"/>
        </w:rPr>
        <w:t>Do not use in immersion service or constant chemical exposure areas</w:t>
      </w:r>
      <w:r w:rsidRPr="00AB3750">
        <w:rPr>
          <w:rFonts w:asciiTheme="minorHAnsi" w:hAnsiTheme="minorHAnsi"/>
          <w:spacing w:val="-2"/>
          <w:sz w:val="16"/>
          <w:szCs w:val="16"/>
        </w:rPr>
        <w:t>.</w:t>
      </w:r>
    </w:p>
    <w:p w:rsidR="00AB3750" w:rsidRPr="00AB3750" w:rsidRDefault="00AB3750" w:rsidP="00AB3750">
      <w:pPr>
        <w:tabs>
          <w:tab w:val="left" w:pos="0"/>
        </w:tabs>
        <w:suppressAutoHyphens/>
        <w:jc w:val="both"/>
        <w:rPr>
          <w:rFonts w:asciiTheme="minorHAnsi" w:hAnsiTheme="minorHAnsi" w:cs="Arial"/>
          <w:spacing w:val="-2"/>
          <w:sz w:val="16"/>
        </w:rPr>
      </w:pPr>
    </w:p>
    <w:p w:rsidR="00AB3750" w:rsidRPr="00AB3750" w:rsidRDefault="00AB3750" w:rsidP="00AB3750">
      <w:pPr>
        <w:tabs>
          <w:tab w:val="left" w:pos="0"/>
        </w:tabs>
        <w:suppressAutoHyphens/>
        <w:jc w:val="both"/>
        <w:outlineLvl w:val="0"/>
        <w:rPr>
          <w:rFonts w:asciiTheme="minorHAnsi" w:hAnsiTheme="minorHAnsi" w:cs="Arial"/>
          <w:b/>
          <w:spacing w:val="-4"/>
          <w:sz w:val="16"/>
        </w:rPr>
      </w:pPr>
      <w:r w:rsidRPr="00AB3750">
        <w:rPr>
          <w:rFonts w:asciiTheme="minorHAnsi" w:hAnsiTheme="minorHAnsi" w:cs="Arial"/>
          <w:b/>
          <w:spacing w:val="-4"/>
          <w:sz w:val="16"/>
        </w:rPr>
        <w:t>PACKAGING INFORMATION:</w:t>
      </w:r>
    </w:p>
    <w:p w:rsidR="00AB3750" w:rsidRPr="00AB3750" w:rsidRDefault="00AB3750" w:rsidP="00AB3750">
      <w:pPr>
        <w:tabs>
          <w:tab w:val="left" w:pos="-720"/>
        </w:tabs>
        <w:suppressAutoHyphens/>
        <w:spacing w:line="240" w:lineRule="atLeast"/>
        <w:jc w:val="both"/>
        <w:rPr>
          <w:rFonts w:asciiTheme="minorHAnsi" w:hAnsiTheme="minorHAnsi"/>
          <w:spacing w:val="-2"/>
          <w:sz w:val="16"/>
          <w:szCs w:val="16"/>
        </w:rPr>
      </w:pPr>
      <w:r w:rsidRPr="00AB3750">
        <w:rPr>
          <w:rFonts w:asciiTheme="minorHAnsi" w:hAnsiTheme="minorHAnsi"/>
          <w:spacing w:val="-2"/>
          <w:sz w:val="16"/>
          <w:szCs w:val="16"/>
        </w:rPr>
        <w:t>This product is available in 1.25 gallon</w:t>
      </w:r>
      <w:r w:rsidR="005C0B9F" w:rsidRPr="005C0B9F">
        <w:rPr>
          <w:rFonts w:asciiTheme="minorHAnsi" w:hAnsiTheme="minorHAnsi"/>
          <w:spacing w:val="-2"/>
          <w:sz w:val="16"/>
          <w:szCs w:val="16"/>
        </w:rPr>
        <w:t xml:space="preserve"> </w:t>
      </w:r>
      <w:r w:rsidR="005C0B9F" w:rsidRPr="005C0B9F">
        <w:rPr>
          <w:rFonts w:asciiTheme="minorHAnsi" w:hAnsiTheme="minorHAnsi" w:cs="Tahoma"/>
          <w:color w:val="333333"/>
          <w:sz w:val="16"/>
          <w:szCs w:val="16"/>
          <w:shd w:val="clear" w:color="auto" w:fill="FFFFFF"/>
        </w:rPr>
        <w:t>#ES046-125</w:t>
      </w:r>
      <w:r w:rsidRPr="00AB3750">
        <w:rPr>
          <w:rFonts w:asciiTheme="minorHAnsi" w:hAnsiTheme="minorHAnsi"/>
          <w:spacing w:val="-2"/>
          <w:sz w:val="16"/>
          <w:szCs w:val="16"/>
        </w:rPr>
        <w:t xml:space="preserve"> and 5 gallon </w:t>
      </w:r>
      <w:r w:rsidR="005C0B9F" w:rsidRPr="005C0B9F">
        <w:rPr>
          <w:rFonts w:asciiTheme="minorHAnsi" w:hAnsiTheme="minorHAnsi" w:cs="Tahoma"/>
          <w:color w:val="333333"/>
          <w:sz w:val="16"/>
          <w:szCs w:val="16"/>
          <w:shd w:val="clear" w:color="auto" w:fill="FFFFFF"/>
        </w:rPr>
        <w:t>#ES046-5</w:t>
      </w:r>
      <w:r w:rsidR="005C0B9F" w:rsidRPr="00AB3750">
        <w:rPr>
          <w:rFonts w:asciiTheme="minorHAnsi" w:hAnsiTheme="minorHAnsi"/>
          <w:spacing w:val="-2"/>
          <w:sz w:val="16"/>
          <w:szCs w:val="16"/>
        </w:rPr>
        <w:t xml:space="preserve"> </w:t>
      </w:r>
      <w:r w:rsidRPr="00AB3750">
        <w:rPr>
          <w:rFonts w:asciiTheme="minorHAnsi" w:hAnsiTheme="minorHAnsi"/>
          <w:spacing w:val="-2"/>
          <w:sz w:val="16"/>
          <w:szCs w:val="16"/>
        </w:rPr>
        <w:t>kits (volumes approximate)</w:t>
      </w:r>
    </w:p>
    <w:p w:rsidR="00AB3750" w:rsidRPr="00AB3750" w:rsidRDefault="00AB3750" w:rsidP="00AB3750">
      <w:pPr>
        <w:tabs>
          <w:tab w:val="left" w:pos="0"/>
        </w:tabs>
        <w:suppressAutoHyphens/>
        <w:jc w:val="both"/>
        <w:rPr>
          <w:rFonts w:asciiTheme="minorHAnsi" w:hAnsiTheme="minorHAnsi" w:cs="Arial"/>
          <w:spacing w:val="-2"/>
          <w:sz w:val="16"/>
        </w:rPr>
      </w:pPr>
    </w:p>
    <w:p w:rsidR="00AB3750" w:rsidRPr="00AB3750" w:rsidRDefault="00AB3750" w:rsidP="00AB3750">
      <w:pPr>
        <w:tabs>
          <w:tab w:val="left" w:pos="0"/>
        </w:tabs>
        <w:suppressAutoHyphens/>
        <w:jc w:val="both"/>
        <w:rPr>
          <w:rFonts w:asciiTheme="minorHAnsi" w:hAnsiTheme="minorHAnsi" w:cs="Arial"/>
          <w:b/>
          <w:spacing w:val="-2"/>
          <w:sz w:val="16"/>
        </w:rPr>
      </w:pPr>
      <w:r w:rsidRPr="00AB3750">
        <w:rPr>
          <w:rFonts w:asciiTheme="minorHAnsi" w:hAnsiTheme="minorHAnsi" w:cs="Arial"/>
          <w:b/>
          <w:spacing w:val="-2"/>
          <w:sz w:val="16"/>
        </w:rPr>
        <w:t>COVERAGE:</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sz w:val="16"/>
          <w:szCs w:val="18"/>
        </w:rPr>
        <w:t>No less than 250-275 square feet per gallon</w:t>
      </w:r>
    </w:p>
    <w:p w:rsidR="00AB3750" w:rsidRPr="00AB3750" w:rsidRDefault="00AB3750" w:rsidP="00AB3750">
      <w:pPr>
        <w:tabs>
          <w:tab w:val="left" w:pos="0"/>
        </w:tabs>
        <w:suppressAutoHyphens/>
        <w:jc w:val="both"/>
        <w:rPr>
          <w:rFonts w:asciiTheme="minorHAnsi" w:hAnsiTheme="minorHAnsi" w:cs="Arial"/>
          <w:spacing w:val="-2"/>
          <w:sz w:val="16"/>
        </w:rPr>
      </w:pPr>
    </w:p>
    <w:p w:rsidR="00AB3750" w:rsidRPr="00AB3750" w:rsidRDefault="00AB3750" w:rsidP="00AB3750">
      <w:pPr>
        <w:tabs>
          <w:tab w:val="left" w:pos="0"/>
        </w:tabs>
        <w:suppressAutoHyphens/>
        <w:jc w:val="both"/>
        <w:outlineLvl w:val="0"/>
        <w:rPr>
          <w:rFonts w:asciiTheme="minorHAnsi" w:hAnsiTheme="minorHAnsi" w:cs="Arial"/>
          <w:spacing w:val="-2"/>
          <w:sz w:val="16"/>
        </w:rPr>
      </w:pPr>
      <w:r w:rsidRPr="00AB3750">
        <w:rPr>
          <w:rFonts w:asciiTheme="minorHAnsi" w:hAnsiTheme="minorHAnsi" w:cs="Arial"/>
          <w:b/>
          <w:spacing w:val="-4"/>
          <w:sz w:val="16"/>
        </w:rPr>
        <w:t>CURE SCHEDULE:</w:t>
      </w:r>
      <w:r w:rsidRPr="00AB3750">
        <w:rPr>
          <w:rFonts w:asciiTheme="minorHAnsi" w:hAnsiTheme="minorHAnsi" w:cs="Arial"/>
          <w:spacing w:val="-4"/>
          <w:sz w:val="16"/>
        </w:rPr>
        <w:t xml:space="preserve"> </w:t>
      </w:r>
      <w:bookmarkStart w:id="0" w:name="_GoBack"/>
      <w:bookmarkEnd w:id="0"/>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Pot life (1 gal. volume)</w:t>
      </w:r>
      <w:r w:rsidRPr="00AB3750">
        <w:rPr>
          <w:rFonts w:asciiTheme="minorHAnsi" w:hAnsiTheme="minorHAnsi" w:cs="Arial"/>
          <w:spacing w:val="-2"/>
          <w:sz w:val="16"/>
        </w:rPr>
        <w:tab/>
        <w:t>1.5-2 hours @ 70º F</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Tack free</w:t>
      </w:r>
      <w:r w:rsidRPr="00AB3750">
        <w:rPr>
          <w:rFonts w:asciiTheme="minorHAnsi" w:hAnsiTheme="minorHAnsi" w:cs="Arial"/>
          <w:spacing w:val="-2"/>
          <w:sz w:val="16"/>
        </w:rPr>
        <w:tab/>
      </w:r>
      <w:r w:rsidRPr="00AB3750">
        <w:rPr>
          <w:rFonts w:asciiTheme="minorHAnsi" w:hAnsiTheme="minorHAnsi" w:cs="Arial"/>
          <w:spacing w:val="-2"/>
          <w:sz w:val="16"/>
        </w:rPr>
        <w:tab/>
      </w:r>
      <w:r w:rsidRPr="00AB3750">
        <w:rPr>
          <w:rFonts w:asciiTheme="minorHAnsi" w:hAnsiTheme="minorHAnsi" w:cs="Arial"/>
          <w:spacing w:val="-2"/>
          <w:sz w:val="16"/>
        </w:rPr>
        <w:tab/>
        <w:t>6 hours @ 70º F</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Recoat or topcoat</w:t>
      </w:r>
      <w:r w:rsidRPr="00AB3750">
        <w:rPr>
          <w:rFonts w:asciiTheme="minorHAnsi" w:hAnsiTheme="minorHAnsi" w:cs="Arial"/>
          <w:spacing w:val="-2"/>
          <w:sz w:val="16"/>
        </w:rPr>
        <w:tab/>
      </w:r>
      <w:r w:rsidRPr="00AB3750">
        <w:rPr>
          <w:rFonts w:asciiTheme="minorHAnsi" w:hAnsiTheme="minorHAnsi" w:cs="Arial"/>
          <w:spacing w:val="-2"/>
          <w:sz w:val="16"/>
        </w:rPr>
        <w:tab/>
        <w:t>10 hours @ 70º F</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Light foot traffic</w:t>
      </w:r>
      <w:r w:rsidRPr="00AB3750">
        <w:rPr>
          <w:rFonts w:asciiTheme="minorHAnsi" w:hAnsiTheme="minorHAnsi" w:cs="Arial"/>
          <w:spacing w:val="-2"/>
          <w:sz w:val="16"/>
        </w:rPr>
        <w:tab/>
      </w:r>
      <w:r w:rsidRPr="00AB3750">
        <w:rPr>
          <w:rFonts w:asciiTheme="minorHAnsi" w:hAnsiTheme="minorHAnsi" w:cs="Arial"/>
          <w:spacing w:val="-2"/>
          <w:sz w:val="16"/>
        </w:rPr>
        <w:tab/>
        <w:t>16-24 hours @ 70º F</w:t>
      </w:r>
    </w:p>
    <w:p w:rsidR="00AB3750" w:rsidRPr="00AB3750" w:rsidRDefault="00AB3750" w:rsidP="00AB3750">
      <w:p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 xml:space="preserve">Full </w:t>
      </w:r>
      <w:proofErr w:type="gramStart"/>
      <w:r w:rsidRPr="00AB3750">
        <w:rPr>
          <w:rFonts w:asciiTheme="minorHAnsi" w:hAnsiTheme="minorHAnsi" w:cs="Arial"/>
          <w:spacing w:val="-2"/>
          <w:sz w:val="16"/>
        </w:rPr>
        <w:t>Cure</w:t>
      </w:r>
      <w:proofErr w:type="gramEnd"/>
      <w:r w:rsidRPr="00AB3750">
        <w:rPr>
          <w:rFonts w:asciiTheme="minorHAnsi" w:hAnsiTheme="minorHAnsi" w:cs="Arial"/>
          <w:spacing w:val="-2"/>
          <w:sz w:val="16"/>
        </w:rPr>
        <w:tab/>
      </w:r>
      <w:r w:rsidRPr="00AB3750">
        <w:rPr>
          <w:rFonts w:asciiTheme="minorHAnsi" w:hAnsiTheme="minorHAnsi" w:cs="Arial"/>
          <w:spacing w:val="-2"/>
          <w:sz w:val="16"/>
        </w:rPr>
        <w:tab/>
      </w:r>
      <w:r w:rsidRPr="00AB3750">
        <w:rPr>
          <w:rFonts w:asciiTheme="minorHAnsi" w:hAnsiTheme="minorHAnsi" w:cs="Arial"/>
          <w:spacing w:val="-2"/>
          <w:sz w:val="16"/>
        </w:rPr>
        <w:tab/>
        <w:t>4-5 days @ 70º F</w:t>
      </w:r>
    </w:p>
    <w:p w:rsidR="00AB3750" w:rsidRPr="00AB3750" w:rsidRDefault="00AB3750" w:rsidP="00AB3750">
      <w:pPr>
        <w:tabs>
          <w:tab w:val="left" w:pos="0"/>
        </w:tabs>
        <w:suppressAutoHyphens/>
        <w:jc w:val="both"/>
        <w:rPr>
          <w:rFonts w:asciiTheme="minorHAnsi" w:hAnsiTheme="minorHAnsi" w:cs="Arial"/>
          <w:spacing w:val="-2"/>
          <w:sz w:val="16"/>
        </w:rPr>
      </w:pPr>
    </w:p>
    <w:p w:rsidR="00AB3750" w:rsidRPr="00AB3750" w:rsidRDefault="00AB3750" w:rsidP="00AB3750">
      <w:pPr>
        <w:tabs>
          <w:tab w:val="left" w:pos="0"/>
        </w:tabs>
        <w:suppressAutoHyphens/>
        <w:jc w:val="both"/>
        <w:outlineLvl w:val="0"/>
        <w:rPr>
          <w:rFonts w:asciiTheme="minorHAnsi" w:hAnsiTheme="minorHAnsi" w:cs="Arial"/>
          <w:spacing w:val="-2"/>
          <w:sz w:val="16"/>
        </w:rPr>
      </w:pPr>
      <w:r w:rsidRPr="00AB3750">
        <w:rPr>
          <w:rFonts w:asciiTheme="minorHAnsi" w:hAnsiTheme="minorHAnsi" w:cs="Arial"/>
          <w:b/>
          <w:spacing w:val="-4"/>
          <w:sz w:val="16"/>
        </w:rPr>
        <w:t>LIMITATIONS:</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Clarity of color or gloss may be affected by high humidity, low temperatures or chemical exposure. Lighting like sodium vapor lights may affect color.</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For best results use a good quality 3/8” nap roller.</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Slab on grade requires moisture barrier.</w:t>
      </w:r>
    </w:p>
    <w:p w:rsidR="00AB3750" w:rsidRPr="00AB3750" w:rsidRDefault="00AB3750" w:rsidP="00AB3750">
      <w:pPr>
        <w:numPr>
          <w:ilvl w:val="0"/>
          <w:numId w:val="16"/>
        </w:numPr>
        <w:tabs>
          <w:tab w:val="left" w:pos="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Substrate temperature must be 5°F above dew point.</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All new concrete must be cured for at least 30 days prior to application.</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 xml:space="preserve">Additional coats should be applied before a twenty four hour time period has elapsed, otherwise, it may be necessary to slightly roughen and </w:t>
      </w:r>
      <w:proofErr w:type="spellStart"/>
      <w:r w:rsidRPr="00AB3750">
        <w:rPr>
          <w:rFonts w:asciiTheme="minorHAnsi" w:hAnsiTheme="minorHAnsi"/>
          <w:color w:val="000000"/>
          <w:spacing w:val="-2"/>
          <w:sz w:val="16"/>
          <w:szCs w:val="16"/>
        </w:rPr>
        <w:t>degloss</w:t>
      </w:r>
      <w:proofErr w:type="spellEnd"/>
      <w:r w:rsidRPr="00AB3750">
        <w:rPr>
          <w:rFonts w:asciiTheme="minorHAnsi" w:hAnsiTheme="minorHAnsi"/>
          <w:color w:val="000000"/>
          <w:spacing w:val="-2"/>
          <w:sz w:val="16"/>
          <w:szCs w:val="16"/>
        </w:rPr>
        <w:t xml:space="preserve"> the previous coat.</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Too thick of an application may result in solvent entrapment and subsequent product failure.</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Physical properties listed on this technical data sheet are typical values and not specifications.</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Physical properties are typical values and not specifications.</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olor w:val="000000"/>
          <w:spacing w:val="-2"/>
          <w:sz w:val="16"/>
          <w:szCs w:val="16"/>
        </w:rPr>
        <w:t>See reverse side for application instructions.</w:t>
      </w:r>
    </w:p>
    <w:p w:rsidR="00AB3750" w:rsidRPr="00AB3750" w:rsidRDefault="00AB3750" w:rsidP="00AB3750">
      <w:pPr>
        <w:numPr>
          <w:ilvl w:val="0"/>
          <w:numId w:val="15"/>
        </w:numPr>
        <w:tabs>
          <w:tab w:val="left" w:pos="0"/>
        </w:tabs>
        <w:suppressAutoHyphens/>
        <w:jc w:val="both"/>
        <w:rPr>
          <w:rFonts w:asciiTheme="minorHAnsi" w:hAnsiTheme="minorHAnsi" w:cs="Arial"/>
          <w:spacing w:val="-2"/>
          <w:sz w:val="16"/>
        </w:rPr>
      </w:pPr>
      <w:r w:rsidRPr="00AB3750">
        <w:rPr>
          <w:rFonts w:asciiTheme="minorHAnsi" w:hAnsiTheme="minorHAnsi" w:cs="Arial"/>
          <w:spacing w:val="-2"/>
          <w:sz w:val="16"/>
        </w:rPr>
        <w:t>See reverse side</w:t>
      </w:r>
      <w:r w:rsidRPr="00AB3750">
        <w:rPr>
          <w:rFonts w:asciiTheme="minorHAnsi" w:hAnsiTheme="minorHAnsi" w:cs="Arial"/>
          <w:b/>
          <w:spacing w:val="-2"/>
          <w:sz w:val="16"/>
        </w:rPr>
        <w:t xml:space="preserve"> </w:t>
      </w:r>
      <w:r w:rsidRPr="00AB3750">
        <w:rPr>
          <w:rFonts w:asciiTheme="minorHAnsi" w:hAnsiTheme="minorHAnsi" w:cs="Arial"/>
          <w:spacing w:val="-2"/>
          <w:sz w:val="16"/>
        </w:rPr>
        <w:t>for limitations of our liability and warranty.</w:t>
      </w:r>
    </w:p>
    <w:p w:rsidR="00D66624" w:rsidRPr="000B1DCF" w:rsidRDefault="00D66624" w:rsidP="00D66624">
      <w:pPr>
        <w:jc w:val="both"/>
        <w:outlineLvl w:val="0"/>
        <w:rPr>
          <w:rFonts w:asciiTheme="minorHAnsi" w:hAnsiTheme="minorHAnsi" w:cs="Arial"/>
          <w:b/>
          <w:bCs/>
          <w:sz w:val="16"/>
          <w:szCs w:val="16"/>
        </w:rPr>
      </w:pPr>
    </w:p>
    <w:p w:rsidR="00D66624" w:rsidRPr="000B1DCF" w:rsidRDefault="00D66624" w:rsidP="00E84695">
      <w:pPr>
        <w:jc w:val="both"/>
        <w:rPr>
          <w:rFonts w:asciiTheme="minorHAnsi" w:hAnsiTheme="minorHAnsi" w:cs="Arial"/>
          <w:sz w:val="16"/>
          <w:szCs w:val="16"/>
        </w:rPr>
      </w:pPr>
    </w:p>
    <w:p w:rsidR="00D66624" w:rsidRPr="00D66624" w:rsidRDefault="00D66624" w:rsidP="00D66624">
      <w:pPr>
        <w:ind w:left="360"/>
        <w:jc w:val="both"/>
        <w:rPr>
          <w:rFonts w:ascii="Arial" w:hAnsi="Arial" w:cs="Arial"/>
          <w:sz w:val="16"/>
        </w:rPr>
      </w:pPr>
    </w:p>
    <w:p w:rsidR="00D66624" w:rsidRPr="00D66624" w:rsidRDefault="00D66624" w:rsidP="00D66624">
      <w:pPr>
        <w:rPr>
          <w:rFonts w:ascii="Arial" w:hAnsi="Arial" w:cs="Arial"/>
          <w:sz w:val="18"/>
        </w:rPr>
      </w:pPr>
    </w:p>
    <w:p w:rsidR="00D66624" w:rsidRPr="00D66624" w:rsidRDefault="00D66624" w:rsidP="00D66624">
      <w:pPr>
        <w:rPr>
          <w:rFonts w:ascii="Arial" w:hAnsi="Arial" w:cs="Arial"/>
          <w:sz w:val="16"/>
        </w:rPr>
      </w:pPr>
      <w:r w:rsidRPr="00D66624">
        <w:rPr>
          <w:rFonts w:ascii="Arial" w:hAnsi="Arial" w:cs="Arial"/>
          <w:sz w:val="18"/>
        </w:rPr>
        <w:br w:type="column"/>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tbl>
      <w:tblPr>
        <w:tblW w:w="4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700"/>
      </w:tblGrid>
      <w:tr w:rsidR="00AB3750" w:rsidRPr="00AB3750" w:rsidTr="00645A75">
        <w:tc>
          <w:tcPr>
            <w:tcW w:w="4968" w:type="dxa"/>
            <w:gridSpan w:val="2"/>
          </w:tcPr>
          <w:p w:rsidR="00AB3750" w:rsidRPr="00AB3750" w:rsidRDefault="00AB3750" w:rsidP="00645A75">
            <w:pPr>
              <w:keepNext/>
              <w:tabs>
                <w:tab w:val="left" w:pos="0"/>
              </w:tabs>
              <w:suppressAutoHyphens/>
              <w:jc w:val="center"/>
              <w:outlineLvl w:val="0"/>
              <w:rPr>
                <w:rFonts w:asciiTheme="minorHAnsi" w:hAnsiTheme="minorHAnsi" w:cs="Arial"/>
                <w:b/>
                <w:sz w:val="16"/>
                <w:szCs w:val="16"/>
              </w:rPr>
            </w:pPr>
            <w:r w:rsidRPr="00AB3750">
              <w:rPr>
                <w:rFonts w:asciiTheme="minorHAnsi" w:hAnsiTheme="minorHAnsi" w:cs="Arial"/>
                <w:b/>
                <w:spacing w:val="-2"/>
                <w:sz w:val="16"/>
                <w:szCs w:val="16"/>
              </w:rPr>
              <w:br w:type="column"/>
            </w:r>
            <w:r w:rsidRPr="00AB3750">
              <w:rPr>
                <w:rFonts w:asciiTheme="minorHAnsi" w:hAnsiTheme="minorHAnsi" w:cs="Arial"/>
                <w:b/>
                <w:sz w:val="16"/>
                <w:szCs w:val="16"/>
              </w:rPr>
              <w:t>GENERAL PRODUCT DATA</w:t>
            </w:r>
          </w:p>
        </w:tc>
      </w:tr>
      <w:tr w:rsidR="00AB3750" w:rsidRPr="00AB3750" w:rsidTr="00645A75">
        <w:tc>
          <w:tcPr>
            <w:tcW w:w="2268" w:type="dxa"/>
          </w:tcPr>
          <w:p w:rsidR="00AB3750" w:rsidRPr="00AB3750" w:rsidRDefault="00AB3750" w:rsidP="00645A75">
            <w:pPr>
              <w:tabs>
                <w:tab w:val="left" w:pos="0"/>
              </w:tabs>
              <w:suppressAutoHyphens/>
              <w:jc w:val="center"/>
              <w:rPr>
                <w:rFonts w:asciiTheme="minorHAnsi" w:hAnsiTheme="minorHAnsi" w:cs="Arial"/>
                <w:b/>
                <w:spacing w:val="-4"/>
                <w:sz w:val="16"/>
                <w:szCs w:val="16"/>
              </w:rPr>
            </w:pPr>
            <w:r w:rsidRPr="00AB3750">
              <w:rPr>
                <w:rFonts w:asciiTheme="minorHAnsi" w:hAnsiTheme="minorHAnsi" w:cs="Arial"/>
                <w:b/>
                <w:spacing w:val="-4"/>
                <w:sz w:val="16"/>
                <w:szCs w:val="16"/>
              </w:rPr>
              <w:t>FEATURE</w:t>
            </w:r>
          </w:p>
        </w:tc>
        <w:tc>
          <w:tcPr>
            <w:tcW w:w="2700" w:type="dxa"/>
          </w:tcPr>
          <w:p w:rsidR="00AB3750" w:rsidRPr="00AB3750" w:rsidRDefault="00AB3750" w:rsidP="00645A75">
            <w:pPr>
              <w:tabs>
                <w:tab w:val="left" w:pos="0"/>
              </w:tabs>
              <w:suppressAutoHyphens/>
              <w:jc w:val="center"/>
              <w:rPr>
                <w:rFonts w:asciiTheme="minorHAnsi" w:hAnsiTheme="minorHAnsi" w:cs="Arial"/>
                <w:b/>
                <w:spacing w:val="-2"/>
                <w:sz w:val="16"/>
                <w:szCs w:val="16"/>
              </w:rPr>
            </w:pPr>
            <w:r w:rsidRPr="00AB3750">
              <w:rPr>
                <w:rFonts w:asciiTheme="minorHAnsi" w:hAnsiTheme="minorHAnsi" w:cs="Arial"/>
                <w:b/>
                <w:spacing w:val="-2"/>
                <w:sz w:val="16"/>
                <w:szCs w:val="16"/>
              </w:rPr>
              <w:t>ADVANTAGE</w:t>
            </w:r>
          </w:p>
        </w:tc>
      </w:tr>
      <w:tr w:rsidR="00AB3750" w:rsidRPr="00AB3750" w:rsidTr="00645A75">
        <w:trPr>
          <w:trHeight w:val="58"/>
        </w:trPr>
        <w:tc>
          <w:tcPr>
            <w:tcW w:w="2268" w:type="dxa"/>
          </w:tcPr>
          <w:p w:rsidR="00AB3750" w:rsidRPr="00AB3750" w:rsidRDefault="00AB3750" w:rsidP="00645A75">
            <w:pPr>
              <w:tabs>
                <w:tab w:val="left" w:pos="0"/>
              </w:tabs>
              <w:suppressAutoHyphens/>
              <w:jc w:val="right"/>
              <w:rPr>
                <w:rFonts w:asciiTheme="minorHAnsi" w:hAnsiTheme="minorHAnsi" w:cs="Arial"/>
                <w:b/>
                <w:spacing w:val="-4"/>
                <w:sz w:val="16"/>
                <w:szCs w:val="16"/>
              </w:rPr>
            </w:pPr>
            <w:r w:rsidRPr="00AB3750">
              <w:rPr>
                <w:rFonts w:asciiTheme="minorHAnsi" w:hAnsiTheme="minorHAnsi" w:cs="Arial"/>
                <w:b/>
                <w:spacing w:val="-4"/>
                <w:sz w:val="16"/>
                <w:szCs w:val="16"/>
              </w:rPr>
              <w:t>MIX RATIO</w:t>
            </w:r>
          </w:p>
        </w:tc>
        <w:tc>
          <w:tcPr>
            <w:tcW w:w="2700" w:type="dxa"/>
          </w:tcPr>
          <w:p w:rsidR="00AB3750" w:rsidRPr="00AB3750" w:rsidRDefault="00AB3750" w:rsidP="00645A75">
            <w:pPr>
              <w:tabs>
                <w:tab w:val="left" w:pos="0"/>
              </w:tabs>
              <w:suppressAutoHyphens/>
              <w:rPr>
                <w:rFonts w:asciiTheme="minorHAnsi" w:hAnsiTheme="minorHAnsi" w:cs="Arial"/>
                <w:spacing w:val="-2"/>
                <w:sz w:val="16"/>
                <w:szCs w:val="16"/>
              </w:rPr>
            </w:pPr>
            <w:r w:rsidRPr="00AB3750">
              <w:rPr>
                <w:rFonts w:asciiTheme="minorHAnsi" w:hAnsiTheme="minorHAnsi"/>
                <w:spacing w:val="-2"/>
                <w:sz w:val="16"/>
                <w:szCs w:val="16"/>
              </w:rPr>
              <w:t>One component</w:t>
            </w:r>
          </w:p>
        </w:tc>
      </w:tr>
      <w:tr w:rsidR="00AB3750" w:rsidRPr="00AB3750" w:rsidTr="00645A75">
        <w:tc>
          <w:tcPr>
            <w:tcW w:w="2268" w:type="dxa"/>
          </w:tcPr>
          <w:p w:rsidR="00AB3750" w:rsidRPr="00AB3750" w:rsidRDefault="00AB3750" w:rsidP="00645A75">
            <w:pPr>
              <w:tabs>
                <w:tab w:val="left" w:pos="0"/>
              </w:tabs>
              <w:suppressAutoHyphens/>
              <w:jc w:val="right"/>
              <w:rPr>
                <w:rFonts w:asciiTheme="minorHAnsi" w:hAnsiTheme="minorHAnsi" w:cs="Arial"/>
                <w:b/>
                <w:spacing w:val="-4"/>
                <w:sz w:val="16"/>
                <w:szCs w:val="16"/>
              </w:rPr>
            </w:pPr>
            <w:r w:rsidRPr="00AB3750">
              <w:rPr>
                <w:rFonts w:asciiTheme="minorHAnsi" w:hAnsiTheme="minorHAnsi" w:cs="Arial"/>
                <w:b/>
                <w:spacing w:val="-4"/>
                <w:sz w:val="16"/>
                <w:szCs w:val="16"/>
              </w:rPr>
              <w:t>RECOMMENDED COATING THICKNESS</w:t>
            </w:r>
          </w:p>
        </w:tc>
        <w:tc>
          <w:tcPr>
            <w:tcW w:w="2700" w:type="dxa"/>
          </w:tcPr>
          <w:p w:rsidR="00AB3750" w:rsidRPr="00AB3750" w:rsidRDefault="00AB3750" w:rsidP="00645A75">
            <w:pPr>
              <w:tabs>
                <w:tab w:val="left" w:pos="0"/>
              </w:tabs>
              <w:suppressAutoHyphens/>
              <w:rPr>
                <w:rFonts w:asciiTheme="minorHAnsi" w:hAnsiTheme="minorHAnsi" w:cs="Arial"/>
                <w:spacing w:val="-2"/>
                <w:sz w:val="16"/>
                <w:szCs w:val="16"/>
              </w:rPr>
            </w:pPr>
            <w:r w:rsidRPr="00AB3750">
              <w:rPr>
                <w:rFonts w:asciiTheme="minorHAnsi" w:hAnsiTheme="minorHAnsi"/>
                <w:spacing w:val="-2"/>
                <w:sz w:val="16"/>
                <w:szCs w:val="16"/>
              </w:rPr>
              <w:t>3-4 mils wet (0.5 – 1.0 mils dry)</w:t>
            </w:r>
          </w:p>
        </w:tc>
      </w:tr>
      <w:tr w:rsidR="00AB3750" w:rsidRPr="00AB3750" w:rsidTr="00645A75">
        <w:tc>
          <w:tcPr>
            <w:tcW w:w="2268" w:type="dxa"/>
          </w:tcPr>
          <w:p w:rsidR="00AB3750" w:rsidRPr="00AB3750" w:rsidRDefault="00AB3750" w:rsidP="00645A75">
            <w:pPr>
              <w:tabs>
                <w:tab w:val="left" w:pos="0"/>
              </w:tabs>
              <w:suppressAutoHyphens/>
              <w:jc w:val="right"/>
              <w:rPr>
                <w:rFonts w:asciiTheme="minorHAnsi" w:hAnsiTheme="minorHAnsi" w:cs="Arial"/>
                <w:b/>
                <w:spacing w:val="-4"/>
                <w:sz w:val="16"/>
                <w:szCs w:val="16"/>
              </w:rPr>
            </w:pPr>
            <w:r w:rsidRPr="00AB3750">
              <w:rPr>
                <w:rFonts w:asciiTheme="minorHAnsi" w:hAnsiTheme="minorHAnsi" w:cs="Arial"/>
                <w:b/>
                <w:spacing w:val="-4"/>
                <w:sz w:val="16"/>
                <w:szCs w:val="16"/>
              </w:rPr>
              <w:t>APPLICATION TEMPERATURE</w:t>
            </w:r>
          </w:p>
        </w:tc>
        <w:tc>
          <w:tcPr>
            <w:tcW w:w="2700" w:type="dxa"/>
          </w:tcPr>
          <w:p w:rsidR="00AB3750" w:rsidRPr="00AB3750" w:rsidRDefault="00AB3750" w:rsidP="00645A75">
            <w:pPr>
              <w:tabs>
                <w:tab w:val="left" w:pos="0"/>
              </w:tabs>
              <w:suppressAutoHyphens/>
              <w:rPr>
                <w:rFonts w:asciiTheme="minorHAnsi" w:hAnsiTheme="minorHAnsi" w:cs="Arial"/>
                <w:spacing w:val="-2"/>
                <w:sz w:val="16"/>
                <w:szCs w:val="16"/>
              </w:rPr>
            </w:pPr>
            <w:r w:rsidRPr="00AB3750">
              <w:rPr>
                <w:rFonts w:asciiTheme="minorHAnsi" w:hAnsiTheme="minorHAnsi"/>
                <w:color w:val="000000"/>
                <w:spacing w:val="-2"/>
                <w:sz w:val="16"/>
                <w:szCs w:val="16"/>
              </w:rPr>
              <w:t>50-100 degrees F with relative humidity below 85%</w:t>
            </w:r>
          </w:p>
        </w:tc>
      </w:tr>
      <w:tr w:rsidR="00AB3750" w:rsidRPr="00AB3750" w:rsidTr="00645A75">
        <w:tc>
          <w:tcPr>
            <w:tcW w:w="2268" w:type="dxa"/>
          </w:tcPr>
          <w:p w:rsidR="00AB3750" w:rsidRPr="00AB3750" w:rsidRDefault="00AB3750" w:rsidP="00645A75">
            <w:pPr>
              <w:tabs>
                <w:tab w:val="left" w:pos="0"/>
              </w:tabs>
              <w:suppressAutoHyphens/>
              <w:jc w:val="right"/>
              <w:rPr>
                <w:rFonts w:asciiTheme="minorHAnsi" w:hAnsiTheme="minorHAnsi" w:cs="Arial"/>
                <w:b/>
                <w:spacing w:val="-4"/>
                <w:sz w:val="16"/>
                <w:szCs w:val="16"/>
              </w:rPr>
            </w:pPr>
            <w:r w:rsidRPr="00AB3750">
              <w:rPr>
                <w:rFonts w:asciiTheme="minorHAnsi" w:hAnsiTheme="minorHAnsi" w:cs="Arial"/>
                <w:b/>
                <w:spacing w:val="-4"/>
                <w:sz w:val="16"/>
                <w:szCs w:val="16"/>
              </w:rPr>
              <w:t>STANDARD COLORS</w:t>
            </w:r>
          </w:p>
        </w:tc>
        <w:tc>
          <w:tcPr>
            <w:tcW w:w="2700" w:type="dxa"/>
          </w:tcPr>
          <w:p w:rsidR="00AB3750" w:rsidRPr="00AB3750" w:rsidRDefault="00AB3750" w:rsidP="00645A75">
            <w:pPr>
              <w:tabs>
                <w:tab w:val="left" w:pos="0"/>
              </w:tabs>
              <w:suppressAutoHyphens/>
              <w:rPr>
                <w:rFonts w:asciiTheme="minorHAnsi" w:hAnsiTheme="minorHAnsi" w:cs="Arial"/>
                <w:spacing w:val="-2"/>
                <w:sz w:val="16"/>
                <w:szCs w:val="16"/>
              </w:rPr>
            </w:pPr>
            <w:r w:rsidRPr="00AB3750">
              <w:rPr>
                <w:rFonts w:asciiTheme="minorHAnsi" w:hAnsiTheme="minorHAnsi"/>
                <w:spacing w:val="-2"/>
                <w:sz w:val="16"/>
                <w:szCs w:val="16"/>
              </w:rPr>
              <w:t>Clear</w:t>
            </w:r>
          </w:p>
        </w:tc>
      </w:tr>
      <w:tr w:rsidR="00AB3750" w:rsidRPr="00AB3750" w:rsidTr="00645A75">
        <w:tc>
          <w:tcPr>
            <w:tcW w:w="2268" w:type="dxa"/>
          </w:tcPr>
          <w:p w:rsidR="00AB3750" w:rsidRPr="00AB3750" w:rsidRDefault="00AB3750" w:rsidP="00645A75">
            <w:pPr>
              <w:widowControl w:val="0"/>
              <w:autoSpaceDE w:val="0"/>
              <w:autoSpaceDN w:val="0"/>
              <w:adjustRightInd w:val="0"/>
              <w:spacing w:before="20" w:after="20"/>
              <w:jc w:val="right"/>
              <w:rPr>
                <w:rFonts w:asciiTheme="minorHAnsi" w:hAnsiTheme="minorHAnsi"/>
                <w:caps/>
                <w:sz w:val="16"/>
                <w:szCs w:val="16"/>
              </w:rPr>
            </w:pPr>
            <w:r w:rsidRPr="00AB3750">
              <w:rPr>
                <w:rFonts w:asciiTheme="minorHAnsi" w:hAnsiTheme="minorHAnsi"/>
                <w:b/>
                <w:caps/>
                <w:sz w:val="16"/>
                <w:szCs w:val="16"/>
              </w:rPr>
              <w:t>FINISH CHARACTERISTICS</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pacing w:val="-2"/>
                <w:sz w:val="16"/>
                <w:szCs w:val="16"/>
              </w:rPr>
              <w:t xml:space="preserve">Gloss (70-100 at 60 degrees @ </w:t>
            </w:r>
            <w:proofErr w:type="spellStart"/>
            <w:r w:rsidRPr="00AB3750">
              <w:rPr>
                <w:rFonts w:asciiTheme="minorHAnsi" w:hAnsiTheme="minorHAnsi"/>
                <w:spacing w:val="-2"/>
                <w:sz w:val="16"/>
                <w:szCs w:val="16"/>
              </w:rPr>
              <w:t>Erichsen</w:t>
            </w:r>
            <w:proofErr w:type="spellEnd"/>
            <w:r w:rsidRPr="00AB3750">
              <w:rPr>
                <w:rFonts w:asciiTheme="minorHAnsi" w:hAnsiTheme="minorHAnsi"/>
                <w:spacing w:val="-2"/>
                <w:sz w:val="16"/>
                <w:szCs w:val="16"/>
              </w:rPr>
              <w:t xml:space="preserve"> </w:t>
            </w:r>
            <w:proofErr w:type="spellStart"/>
            <w:r w:rsidRPr="00AB3750">
              <w:rPr>
                <w:rFonts w:asciiTheme="minorHAnsi" w:hAnsiTheme="minorHAnsi"/>
                <w:spacing w:val="-2"/>
                <w:sz w:val="16"/>
                <w:szCs w:val="16"/>
              </w:rPr>
              <w:t>glossmeter</w:t>
            </w:r>
            <w:proofErr w:type="spellEnd"/>
            <w:r w:rsidRPr="00AB3750">
              <w:rPr>
                <w:rFonts w:asciiTheme="minorHAnsi" w:hAnsiTheme="minorHAnsi"/>
                <w:spacing w:val="-2"/>
                <w:sz w:val="16"/>
                <w:szCs w:val="16"/>
              </w:rPr>
              <w:t>)</w:t>
            </w:r>
          </w:p>
        </w:tc>
      </w:tr>
      <w:tr w:rsidR="00AB3750" w:rsidRPr="00AB3750" w:rsidTr="00645A75">
        <w:tc>
          <w:tcPr>
            <w:tcW w:w="2268" w:type="dxa"/>
          </w:tcPr>
          <w:p w:rsidR="00AB3750" w:rsidRPr="00AB3750" w:rsidRDefault="00AB3750" w:rsidP="00645A75">
            <w:pPr>
              <w:widowControl w:val="0"/>
              <w:autoSpaceDE w:val="0"/>
              <w:autoSpaceDN w:val="0"/>
              <w:adjustRightInd w:val="0"/>
              <w:spacing w:before="20" w:after="20"/>
              <w:jc w:val="right"/>
              <w:rPr>
                <w:rFonts w:asciiTheme="minorHAnsi" w:hAnsiTheme="minorHAnsi"/>
                <w:caps/>
                <w:sz w:val="16"/>
                <w:szCs w:val="16"/>
              </w:rPr>
            </w:pPr>
            <w:r w:rsidRPr="00AB3750">
              <w:rPr>
                <w:rFonts w:asciiTheme="minorHAnsi" w:hAnsiTheme="minorHAnsi"/>
                <w:b/>
                <w:caps/>
                <w:sz w:val="16"/>
                <w:szCs w:val="16"/>
              </w:rPr>
              <w:t>Elongation AT BREAK</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z w:val="16"/>
                <w:szCs w:val="16"/>
              </w:rPr>
              <w:t>105%</w:t>
            </w:r>
          </w:p>
        </w:tc>
      </w:tr>
      <w:tr w:rsidR="00AB3750" w:rsidRPr="00AB3750" w:rsidTr="00645A75">
        <w:tc>
          <w:tcPr>
            <w:tcW w:w="2268" w:type="dxa"/>
          </w:tcPr>
          <w:p w:rsidR="00AB3750" w:rsidRPr="00AB3750" w:rsidRDefault="00AB3750" w:rsidP="00645A75">
            <w:pPr>
              <w:spacing w:before="20" w:after="20"/>
              <w:jc w:val="right"/>
              <w:rPr>
                <w:rFonts w:asciiTheme="minorHAnsi" w:hAnsiTheme="minorHAnsi"/>
                <w:b/>
                <w:caps/>
                <w:sz w:val="16"/>
                <w:szCs w:val="16"/>
              </w:rPr>
            </w:pPr>
            <w:r w:rsidRPr="00AB3750">
              <w:rPr>
                <w:rFonts w:asciiTheme="minorHAnsi" w:hAnsiTheme="minorHAnsi"/>
                <w:b/>
                <w:caps/>
                <w:sz w:val="16"/>
                <w:szCs w:val="16"/>
              </w:rPr>
              <w:t>package life</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z w:val="16"/>
                <w:szCs w:val="16"/>
              </w:rPr>
              <w:t>1 year, unopened</w:t>
            </w:r>
          </w:p>
        </w:tc>
      </w:tr>
      <w:tr w:rsidR="00AB3750" w:rsidRPr="00AB3750" w:rsidTr="00645A75">
        <w:tc>
          <w:tcPr>
            <w:tcW w:w="2268" w:type="dxa"/>
          </w:tcPr>
          <w:p w:rsidR="00AB3750" w:rsidRPr="00AB3750" w:rsidRDefault="00AB3750" w:rsidP="00645A75">
            <w:pPr>
              <w:spacing w:before="20" w:after="20"/>
              <w:jc w:val="right"/>
              <w:rPr>
                <w:rFonts w:asciiTheme="minorHAnsi" w:hAnsiTheme="minorHAnsi"/>
                <w:b/>
                <w:caps/>
                <w:sz w:val="16"/>
                <w:szCs w:val="16"/>
              </w:rPr>
            </w:pPr>
            <w:r w:rsidRPr="00AB3750">
              <w:rPr>
                <w:rFonts w:asciiTheme="minorHAnsi" w:hAnsiTheme="minorHAnsi"/>
                <w:b/>
                <w:caps/>
                <w:sz w:val="16"/>
                <w:szCs w:val="16"/>
              </w:rPr>
              <w:t>SOLIDS BY weight</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z w:val="16"/>
                <w:szCs w:val="16"/>
              </w:rPr>
              <w:t>Mixed = 20% (+/- 2%)</w:t>
            </w:r>
          </w:p>
        </w:tc>
      </w:tr>
      <w:tr w:rsidR="00AB3750" w:rsidRPr="00AB3750" w:rsidTr="00645A75">
        <w:tc>
          <w:tcPr>
            <w:tcW w:w="2268" w:type="dxa"/>
          </w:tcPr>
          <w:p w:rsidR="00AB3750" w:rsidRPr="00AB3750" w:rsidRDefault="00AB3750" w:rsidP="00645A75">
            <w:pPr>
              <w:spacing w:before="20" w:after="20"/>
              <w:jc w:val="right"/>
              <w:rPr>
                <w:rFonts w:asciiTheme="minorHAnsi" w:hAnsiTheme="minorHAnsi"/>
                <w:b/>
                <w:caps/>
                <w:sz w:val="16"/>
                <w:szCs w:val="16"/>
              </w:rPr>
            </w:pPr>
            <w:r w:rsidRPr="00AB3750">
              <w:rPr>
                <w:rFonts w:asciiTheme="minorHAnsi" w:hAnsiTheme="minorHAnsi"/>
                <w:b/>
                <w:caps/>
                <w:sz w:val="16"/>
                <w:szCs w:val="16"/>
              </w:rPr>
              <w:t>Abrasion Resistance</w:t>
            </w:r>
          </w:p>
        </w:tc>
        <w:tc>
          <w:tcPr>
            <w:tcW w:w="2700" w:type="dxa"/>
          </w:tcPr>
          <w:p w:rsidR="00AB3750" w:rsidRPr="00AB3750" w:rsidRDefault="00AB3750" w:rsidP="00645A75">
            <w:pPr>
              <w:widowControl w:val="0"/>
              <w:autoSpaceDE w:val="0"/>
              <w:autoSpaceDN w:val="0"/>
              <w:adjustRightInd w:val="0"/>
              <w:spacing w:before="20" w:after="20"/>
              <w:rPr>
                <w:rFonts w:asciiTheme="minorHAnsi" w:hAnsiTheme="minorHAnsi"/>
                <w:sz w:val="16"/>
                <w:szCs w:val="16"/>
              </w:rPr>
            </w:pPr>
            <w:r w:rsidRPr="00AB3750">
              <w:rPr>
                <w:rFonts w:asciiTheme="minorHAnsi" w:hAnsiTheme="minorHAnsi"/>
                <w:spacing w:val="-2"/>
                <w:sz w:val="16"/>
                <w:szCs w:val="16"/>
              </w:rPr>
              <w:t xml:space="preserve">Taber </w:t>
            </w:r>
            <w:proofErr w:type="spellStart"/>
            <w:r w:rsidRPr="00AB3750">
              <w:rPr>
                <w:rFonts w:asciiTheme="minorHAnsi" w:hAnsiTheme="minorHAnsi"/>
                <w:spacing w:val="-2"/>
                <w:sz w:val="16"/>
                <w:szCs w:val="16"/>
              </w:rPr>
              <w:t>adrasor</w:t>
            </w:r>
            <w:proofErr w:type="spellEnd"/>
            <w:r w:rsidRPr="00AB3750">
              <w:rPr>
                <w:rFonts w:asciiTheme="minorHAnsi" w:hAnsiTheme="minorHAnsi"/>
                <w:spacing w:val="-2"/>
                <w:sz w:val="16"/>
                <w:szCs w:val="16"/>
              </w:rPr>
              <w:t xml:space="preserve"> CS-17 </w:t>
            </w:r>
            <w:proofErr w:type="spellStart"/>
            <w:r w:rsidRPr="00AB3750">
              <w:rPr>
                <w:rFonts w:asciiTheme="minorHAnsi" w:hAnsiTheme="minorHAnsi"/>
                <w:spacing w:val="-2"/>
                <w:sz w:val="16"/>
                <w:szCs w:val="16"/>
              </w:rPr>
              <w:t>calibrase</w:t>
            </w:r>
            <w:proofErr w:type="spellEnd"/>
            <w:r w:rsidRPr="00AB3750">
              <w:rPr>
                <w:rFonts w:asciiTheme="minorHAnsi" w:hAnsiTheme="minorHAnsi"/>
                <w:spacing w:val="-2"/>
                <w:sz w:val="16"/>
                <w:szCs w:val="16"/>
              </w:rPr>
              <w:t xml:space="preserve"> wheel with 1000 gram total load and 500 cycles = &lt;50 mg loss</w:t>
            </w:r>
          </w:p>
        </w:tc>
      </w:tr>
      <w:tr w:rsidR="00AB3750" w:rsidRPr="00AB3750" w:rsidTr="00645A75">
        <w:tc>
          <w:tcPr>
            <w:tcW w:w="2268" w:type="dxa"/>
          </w:tcPr>
          <w:p w:rsidR="00AB3750" w:rsidRPr="00AB3750" w:rsidRDefault="00AB3750" w:rsidP="00645A75">
            <w:pPr>
              <w:spacing w:before="20" w:after="20"/>
              <w:jc w:val="right"/>
              <w:rPr>
                <w:rFonts w:asciiTheme="minorHAnsi" w:hAnsiTheme="minorHAnsi"/>
                <w:b/>
                <w:caps/>
                <w:sz w:val="16"/>
                <w:szCs w:val="16"/>
              </w:rPr>
            </w:pPr>
            <w:r w:rsidRPr="00AB3750">
              <w:rPr>
                <w:rFonts w:asciiTheme="minorHAnsi" w:hAnsiTheme="minorHAnsi"/>
                <w:b/>
                <w:caps/>
                <w:sz w:val="16"/>
                <w:szCs w:val="16"/>
              </w:rPr>
              <w:t>Impact Resistance</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pacing w:val="-2"/>
                <w:sz w:val="16"/>
                <w:szCs w:val="16"/>
              </w:rPr>
              <w:t>Gardner Impact, direct = 50 in.lb. (passed)</w:t>
            </w:r>
          </w:p>
        </w:tc>
      </w:tr>
      <w:tr w:rsidR="00AB3750" w:rsidRPr="00AB3750" w:rsidTr="00645A75">
        <w:tc>
          <w:tcPr>
            <w:tcW w:w="2268" w:type="dxa"/>
          </w:tcPr>
          <w:p w:rsidR="00AB3750" w:rsidRPr="00AB3750" w:rsidRDefault="00AB3750" w:rsidP="00645A75">
            <w:pPr>
              <w:widowControl w:val="0"/>
              <w:autoSpaceDE w:val="0"/>
              <w:autoSpaceDN w:val="0"/>
              <w:adjustRightInd w:val="0"/>
              <w:spacing w:before="20" w:after="20"/>
              <w:jc w:val="right"/>
              <w:rPr>
                <w:rFonts w:asciiTheme="minorHAnsi" w:hAnsiTheme="minorHAnsi"/>
                <w:caps/>
                <w:sz w:val="16"/>
                <w:szCs w:val="16"/>
              </w:rPr>
            </w:pPr>
            <w:r w:rsidRPr="00AB3750">
              <w:rPr>
                <w:rFonts w:asciiTheme="minorHAnsi" w:hAnsiTheme="minorHAnsi"/>
                <w:b/>
                <w:caps/>
                <w:sz w:val="16"/>
                <w:szCs w:val="16"/>
              </w:rPr>
              <w:t>Compressive Strength</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z w:val="16"/>
                <w:szCs w:val="16"/>
              </w:rPr>
              <w:t>4,400 psi (ASTM D-695-77)</w:t>
            </w:r>
          </w:p>
        </w:tc>
      </w:tr>
      <w:tr w:rsidR="00AB3750" w:rsidRPr="00AB3750" w:rsidTr="00645A75">
        <w:tc>
          <w:tcPr>
            <w:tcW w:w="2268" w:type="dxa"/>
          </w:tcPr>
          <w:p w:rsidR="00AB3750" w:rsidRPr="00AB3750" w:rsidRDefault="00AB3750" w:rsidP="00645A75">
            <w:pPr>
              <w:widowControl w:val="0"/>
              <w:autoSpaceDE w:val="0"/>
              <w:autoSpaceDN w:val="0"/>
              <w:adjustRightInd w:val="0"/>
              <w:spacing w:before="20" w:after="20"/>
              <w:jc w:val="right"/>
              <w:rPr>
                <w:rFonts w:asciiTheme="minorHAnsi" w:hAnsiTheme="minorHAnsi"/>
                <w:caps/>
                <w:sz w:val="16"/>
                <w:szCs w:val="16"/>
              </w:rPr>
            </w:pPr>
            <w:r w:rsidRPr="00AB3750">
              <w:rPr>
                <w:rFonts w:asciiTheme="minorHAnsi" w:hAnsiTheme="minorHAnsi"/>
                <w:b/>
                <w:caps/>
                <w:sz w:val="16"/>
                <w:szCs w:val="16"/>
              </w:rPr>
              <w:t>FLEXABILITY</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pacing w:val="-2"/>
                <w:sz w:val="16"/>
                <w:szCs w:val="16"/>
              </w:rPr>
              <w:t>No cracks on a 1/8” mandrel</w:t>
            </w:r>
          </w:p>
        </w:tc>
      </w:tr>
      <w:tr w:rsidR="00AB3750" w:rsidRPr="00AB3750" w:rsidTr="00645A75">
        <w:tc>
          <w:tcPr>
            <w:tcW w:w="2268" w:type="dxa"/>
          </w:tcPr>
          <w:p w:rsidR="00AB3750" w:rsidRPr="00AB3750" w:rsidRDefault="00AB3750" w:rsidP="00645A75">
            <w:pPr>
              <w:widowControl w:val="0"/>
              <w:autoSpaceDE w:val="0"/>
              <w:autoSpaceDN w:val="0"/>
              <w:adjustRightInd w:val="0"/>
              <w:spacing w:before="20" w:after="20"/>
              <w:jc w:val="right"/>
              <w:rPr>
                <w:rFonts w:asciiTheme="minorHAnsi" w:hAnsiTheme="minorHAnsi"/>
                <w:caps/>
                <w:sz w:val="16"/>
                <w:szCs w:val="16"/>
              </w:rPr>
            </w:pPr>
            <w:r w:rsidRPr="00AB3750">
              <w:rPr>
                <w:rFonts w:asciiTheme="minorHAnsi" w:hAnsiTheme="minorHAnsi"/>
                <w:b/>
                <w:caps/>
                <w:sz w:val="16"/>
                <w:szCs w:val="16"/>
              </w:rPr>
              <w:t>ADHESION</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pacing w:val="-2"/>
                <w:sz w:val="16"/>
                <w:szCs w:val="16"/>
              </w:rPr>
              <w:t xml:space="preserve">345 psi @ </w:t>
            </w:r>
            <w:proofErr w:type="spellStart"/>
            <w:r w:rsidRPr="00AB3750">
              <w:rPr>
                <w:rFonts w:asciiTheme="minorHAnsi" w:hAnsiTheme="minorHAnsi"/>
                <w:spacing w:val="-2"/>
                <w:sz w:val="16"/>
                <w:szCs w:val="16"/>
              </w:rPr>
              <w:t>elcometer</w:t>
            </w:r>
            <w:proofErr w:type="spellEnd"/>
            <w:r w:rsidRPr="00AB3750">
              <w:rPr>
                <w:rFonts w:asciiTheme="minorHAnsi" w:hAnsiTheme="minorHAnsi"/>
                <w:spacing w:val="-2"/>
                <w:sz w:val="16"/>
                <w:szCs w:val="16"/>
              </w:rPr>
              <w:t xml:space="preserve"> (concrete failure, no delamination)</w:t>
            </w:r>
          </w:p>
        </w:tc>
      </w:tr>
      <w:tr w:rsidR="00AB3750" w:rsidRPr="00AB3750" w:rsidTr="00645A75">
        <w:tc>
          <w:tcPr>
            <w:tcW w:w="2268" w:type="dxa"/>
          </w:tcPr>
          <w:p w:rsidR="00AB3750" w:rsidRPr="00AB3750" w:rsidRDefault="00AB3750" w:rsidP="00645A75">
            <w:pPr>
              <w:widowControl w:val="0"/>
              <w:autoSpaceDE w:val="0"/>
              <w:autoSpaceDN w:val="0"/>
              <w:adjustRightInd w:val="0"/>
              <w:spacing w:before="20" w:after="20"/>
              <w:jc w:val="right"/>
              <w:rPr>
                <w:rFonts w:asciiTheme="minorHAnsi" w:hAnsiTheme="minorHAnsi"/>
                <w:caps/>
                <w:sz w:val="16"/>
                <w:szCs w:val="16"/>
              </w:rPr>
            </w:pPr>
            <w:r w:rsidRPr="00AB3750">
              <w:rPr>
                <w:rFonts w:asciiTheme="minorHAnsi" w:hAnsiTheme="minorHAnsi"/>
                <w:b/>
                <w:caps/>
                <w:sz w:val="16"/>
                <w:szCs w:val="16"/>
              </w:rPr>
              <w:t>Viscosity</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z w:val="16"/>
                <w:szCs w:val="16"/>
              </w:rPr>
              <w:t>Less than 30cps typical</w:t>
            </w:r>
          </w:p>
        </w:tc>
      </w:tr>
      <w:tr w:rsidR="00AB3750" w:rsidRPr="00AB3750" w:rsidTr="00645A75">
        <w:tc>
          <w:tcPr>
            <w:tcW w:w="2268" w:type="dxa"/>
          </w:tcPr>
          <w:p w:rsidR="00AB3750" w:rsidRPr="00AB3750" w:rsidRDefault="00AB3750" w:rsidP="00645A75">
            <w:pPr>
              <w:spacing w:before="20" w:after="20"/>
              <w:jc w:val="right"/>
              <w:rPr>
                <w:rFonts w:asciiTheme="minorHAnsi" w:hAnsiTheme="minorHAnsi"/>
                <w:b/>
                <w:caps/>
                <w:sz w:val="16"/>
                <w:szCs w:val="16"/>
              </w:rPr>
            </w:pPr>
            <w:r w:rsidRPr="00AB3750">
              <w:rPr>
                <w:rFonts w:asciiTheme="minorHAnsi" w:hAnsiTheme="minorHAnsi"/>
                <w:b/>
                <w:caps/>
                <w:sz w:val="16"/>
                <w:szCs w:val="16"/>
              </w:rPr>
              <w:t>VOLATILE ORGANIC CONTENT</w:t>
            </w:r>
          </w:p>
        </w:tc>
        <w:tc>
          <w:tcPr>
            <w:tcW w:w="2700" w:type="dxa"/>
          </w:tcPr>
          <w:p w:rsidR="00AB3750" w:rsidRPr="00AB3750" w:rsidRDefault="00AB3750" w:rsidP="00645A75">
            <w:pPr>
              <w:spacing w:before="20" w:after="20"/>
              <w:rPr>
                <w:rFonts w:asciiTheme="minorHAnsi" w:hAnsiTheme="minorHAnsi"/>
                <w:sz w:val="16"/>
                <w:szCs w:val="16"/>
              </w:rPr>
            </w:pPr>
            <w:r w:rsidRPr="00AB3750">
              <w:rPr>
                <w:rFonts w:asciiTheme="minorHAnsi" w:hAnsiTheme="minorHAnsi"/>
                <w:spacing w:val="-2"/>
                <w:sz w:val="16"/>
                <w:szCs w:val="16"/>
              </w:rPr>
              <w:t>VOC= 0.60 grams/liter</w:t>
            </w:r>
          </w:p>
        </w:tc>
      </w:tr>
    </w:tbl>
    <w:p w:rsidR="00AB3750" w:rsidRPr="00AB3750" w:rsidRDefault="00AB3750" w:rsidP="00AB3750">
      <w:pPr>
        <w:pStyle w:val="BodyText"/>
        <w:rPr>
          <w:rFonts w:asciiTheme="minorHAnsi" w:hAnsiTheme="minorHAnsi" w:cs="Arial"/>
          <w:bCs/>
          <w:sz w:val="16"/>
          <w:szCs w:val="16"/>
        </w:rPr>
      </w:pPr>
    </w:p>
    <w:p w:rsidR="005D67A2" w:rsidRPr="00AB3750" w:rsidRDefault="005D67A2" w:rsidP="0096000D">
      <w:pPr>
        <w:pStyle w:val="BodyText"/>
        <w:rPr>
          <w:rFonts w:asciiTheme="minorHAnsi" w:hAnsiTheme="minorHAnsi" w:cs="Arial"/>
          <w:bCs/>
          <w:sz w:val="16"/>
          <w:szCs w:val="16"/>
        </w:rPr>
      </w:pPr>
    </w:p>
    <w:p w:rsidR="00AB3750" w:rsidRPr="00AB3750" w:rsidRDefault="00AB3750" w:rsidP="00AB3750">
      <w:pPr>
        <w:tabs>
          <w:tab w:val="center" w:pos="2520"/>
        </w:tabs>
        <w:suppressAutoHyphens/>
        <w:jc w:val="both"/>
        <w:rPr>
          <w:rFonts w:asciiTheme="minorHAnsi" w:hAnsiTheme="minorHAnsi"/>
          <w:color w:val="0000FF"/>
          <w:spacing w:val="-4"/>
          <w:sz w:val="16"/>
          <w:szCs w:val="16"/>
        </w:rPr>
      </w:pPr>
      <w:r w:rsidRPr="00AB3750">
        <w:rPr>
          <w:rFonts w:asciiTheme="minorHAnsi" w:hAnsiTheme="minorHAnsi"/>
          <w:b/>
          <w:spacing w:val="-4"/>
          <w:sz w:val="16"/>
          <w:szCs w:val="16"/>
        </w:rPr>
        <w:t>CHEMICAL RESISTANCE</w:t>
      </w:r>
      <w:r w:rsidRPr="00AB3750">
        <w:rPr>
          <w:rFonts w:asciiTheme="minorHAnsi" w:hAnsiTheme="minorHAnsi"/>
          <w:color w:val="0000FF"/>
          <w:spacing w:val="-4"/>
          <w:sz w:val="16"/>
          <w:szCs w:val="16"/>
        </w:rPr>
        <w:t>:</w:t>
      </w:r>
    </w:p>
    <w:p w:rsidR="00AB3750" w:rsidRPr="00AB3750" w:rsidRDefault="00AB3750" w:rsidP="00AB3750">
      <w:pPr>
        <w:tabs>
          <w:tab w:val="left" w:pos="-72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REAGENT                                                                           RATING</w:t>
      </w:r>
    </w:p>
    <w:p w:rsidR="00AB3750" w:rsidRPr="00AB3750" w:rsidRDefault="00AB3750" w:rsidP="00AB3750">
      <w:pPr>
        <w:tabs>
          <w:tab w:val="left" w:pos="-720"/>
        </w:tabs>
        <w:suppressAutoHyphens/>
        <w:jc w:val="both"/>
        <w:rPr>
          <w:rFonts w:asciiTheme="minorHAnsi" w:hAnsiTheme="minorHAnsi"/>
          <w:color w:val="000000"/>
          <w:spacing w:val="-2"/>
          <w:sz w:val="16"/>
          <w:szCs w:val="16"/>
        </w:rPr>
      </w:pPr>
      <w:proofErr w:type="gramStart"/>
      <w:r w:rsidRPr="00AB3750">
        <w:rPr>
          <w:rFonts w:asciiTheme="minorHAnsi" w:hAnsiTheme="minorHAnsi"/>
          <w:color w:val="000000"/>
          <w:spacing w:val="-2"/>
          <w:sz w:val="16"/>
          <w:szCs w:val="16"/>
        </w:rPr>
        <w:t>xylene</w:t>
      </w:r>
      <w:proofErr w:type="gramEnd"/>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A</w:t>
      </w:r>
    </w:p>
    <w:p w:rsidR="00AB3750" w:rsidRPr="00AB3750" w:rsidRDefault="00AB3750" w:rsidP="00AB3750">
      <w:pPr>
        <w:tabs>
          <w:tab w:val="left" w:pos="-720"/>
        </w:tabs>
        <w:suppressAutoHyphens/>
        <w:jc w:val="both"/>
        <w:rPr>
          <w:rFonts w:asciiTheme="minorHAnsi" w:hAnsiTheme="minorHAnsi"/>
          <w:color w:val="000000"/>
          <w:spacing w:val="-2"/>
          <w:sz w:val="16"/>
          <w:szCs w:val="16"/>
        </w:rPr>
      </w:pPr>
      <w:proofErr w:type="spellStart"/>
      <w:proofErr w:type="gramStart"/>
      <w:r w:rsidRPr="00AB3750">
        <w:rPr>
          <w:rFonts w:asciiTheme="minorHAnsi" w:hAnsiTheme="minorHAnsi"/>
          <w:color w:val="000000"/>
          <w:spacing w:val="-2"/>
          <w:sz w:val="16"/>
          <w:szCs w:val="16"/>
        </w:rPr>
        <w:t>mek</w:t>
      </w:r>
      <w:proofErr w:type="spellEnd"/>
      <w:proofErr w:type="gramEnd"/>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A</w:t>
      </w:r>
    </w:p>
    <w:p w:rsidR="00AB3750" w:rsidRPr="00AB3750" w:rsidRDefault="00AB3750" w:rsidP="00AB3750">
      <w:pPr>
        <w:tabs>
          <w:tab w:val="left" w:pos="-720"/>
        </w:tabs>
        <w:suppressAutoHyphens/>
        <w:jc w:val="both"/>
        <w:rPr>
          <w:rFonts w:asciiTheme="minorHAnsi" w:hAnsiTheme="minorHAnsi"/>
          <w:color w:val="000000"/>
          <w:spacing w:val="-2"/>
          <w:sz w:val="16"/>
          <w:szCs w:val="16"/>
        </w:rPr>
      </w:pPr>
      <w:proofErr w:type="gramStart"/>
      <w:r w:rsidRPr="00AB3750">
        <w:rPr>
          <w:rFonts w:asciiTheme="minorHAnsi" w:hAnsiTheme="minorHAnsi"/>
          <w:color w:val="000000"/>
          <w:spacing w:val="-2"/>
          <w:sz w:val="16"/>
          <w:szCs w:val="16"/>
        </w:rPr>
        <w:t>gasoline</w:t>
      </w:r>
      <w:proofErr w:type="gramEnd"/>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A</w:t>
      </w:r>
    </w:p>
    <w:p w:rsidR="00AB3750" w:rsidRPr="00AB3750" w:rsidRDefault="00AB3750" w:rsidP="00AB3750">
      <w:pPr>
        <w:tabs>
          <w:tab w:val="left" w:pos="-72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10% sodium hydroxide</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B</w:t>
      </w:r>
    </w:p>
    <w:p w:rsidR="00AB3750" w:rsidRPr="00AB3750" w:rsidRDefault="00AB3750" w:rsidP="00AB3750">
      <w:pPr>
        <w:tabs>
          <w:tab w:val="left" w:pos="-72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50% sodium hydroxide</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B</w:t>
      </w:r>
    </w:p>
    <w:p w:rsidR="00AB3750" w:rsidRPr="00AB3750" w:rsidRDefault="00AB3750" w:rsidP="00AB3750">
      <w:pPr>
        <w:tabs>
          <w:tab w:val="left" w:pos="-720"/>
        </w:tabs>
        <w:suppressAutoHyphens/>
        <w:jc w:val="both"/>
        <w:rPr>
          <w:rFonts w:asciiTheme="minorHAnsi" w:hAnsiTheme="minorHAnsi"/>
          <w:color w:val="000000"/>
          <w:spacing w:val="-2"/>
          <w:sz w:val="16"/>
          <w:szCs w:val="16"/>
        </w:rPr>
      </w:pPr>
      <w:proofErr w:type="gramStart"/>
      <w:r w:rsidRPr="00AB3750">
        <w:rPr>
          <w:rFonts w:asciiTheme="minorHAnsi" w:hAnsiTheme="minorHAnsi"/>
          <w:color w:val="000000"/>
          <w:spacing w:val="-2"/>
          <w:sz w:val="16"/>
          <w:szCs w:val="16"/>
        </w:rPr>
        <w:t>acetic</w:t>
      </w:r>
      <w:proofErr w:type="gramEnd"/>
      <w:r w:rsidRPr="00AB3750">
        <w:rPr>
          <w:rFonts w:asciiTheme="minorHAnsi" w:hAnsiTheme="minorHAnsi"/>
          <w:color w:val="000000"/>
          <w:spacing w:val="-2"/>
          <w:sz w:val="16"/>
          <w:szCs w:val="16"/>
        </w:rPr>
        <w:t xml:space="preserve"> acid 5%</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A</w:t>
      </w:r>
    </w:p>
    <w:p w:rsidR="00AB3750" w:rsidRPr="00AB3750" w:rsidRDefault="00AB3750" w:rsidP="00AB3750">
      <w:pPr>
        <w:tabs>
          <w:tab w:val="left" w:pos="-72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10% sulfuric</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B</w:t>
      </w:r>
    </w:p>
    <w:p w:rsidR="00AB3750" w:rsidRPr="00AB3750" w:rsidRDefault="00AB3750" w:rsidP="00AB3750">
      <w:pPr>
        <w:tabs>
          <w:tab w:val="left" w:pos="-72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10% hydrochloric acid</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B</w:t>
      </w:r>
    </w:p>
    <w:p w:rsidR="00AB3750" w:rsidRPr="00AB3750" w:rsidRDefault="00AB3750" w:rsidP="00AB3750">
      <w:pPr>
        <w:tabs>
          <w:tab w:val="left" w:pos="-720"/>
        </w:tabs>
        <w:suppressAutoHyphens/>
        <w:jc w:val="both"/>
        <w:rPr>
          <w:rFonts w:asciiTheme="minorHAnsi" w:hAnsiTheme="minorHAnsi"/>
          <w:color w:val="000000"/>
          <w:spacing w:val="-2"/>
          <w:sz w:val="16"/>
          <w:szCs w:val="16"/>
        </w:rPr>
      </w:pPr>
      <w:r w:rsidRPr="00AB3750">
        <w:rPr>
          <w:rFonts w:asciiTheme="minorHAnsi" w:hAnsiTheme="minorHAnsi"/>
          <w:color w:val="000000"/>
          <w:spacing w:val="-2"/>
          <w:sz w:val="16"/>
          <w:szCs w:val="16"/>
        </w:rPr>
        <w:t>20% nitric acid</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A</w:t>
      </w:r>
    </w:p>
    <w:p w:rsidR="00AB3750" w:rsidRPr="00AB3750" w:rsidRDefault="00AB3750" w:rsidP="00AB3750">
      <w:pPr>
        <w:tabs>
          <w:tab w:val="left" w:pos="-720"/>
        </w:tabs>
        <w:suppressAutoHyphens/>
        <w:jc w:val="both"/>
        <w:rPr>
          <w:rFonts w:asciiTheme="minorHAnsi" w:hAnsiTheme="minorHAnsi"/>
          <w:color w:val="000000"/>
          <w:spacing w:val="-2"/>
          <w:sz w:val="16"/>
          <w:szCs w:val="16"/>
        </w:rPr>
      </w:pPr>
      <w:proofErr w:type="gramStart"/>
      <w:r w:rsidRPr="00AB3750">
        <w:rPr>
          <w:rFonts w:asciiTheme="minorHAnsi" w:hAnsiTheme="minorHAnsi"/>
          <w:color w:val="000000"/>
          <w:spacing w:val="-2"/>
          <w:sz w:val="16"/>
          <w:szCs w:val="16"/>
        </w:rPr>
        <w:t>ethylene</w:t>
      </w:r>
      <w:proofErr w:type="gramEnd"/>
      <w:r w:rsidRPr="00AB3750">
        <w:rPr>
          <w:rFonts w:asciiTheme="minorHAnsi" w:hAnsiTheme="minorHAnsi"/>
          <w:color w:val="000000"/>
          <w:spacing w:val="-2"/>
          <w:sz w:val="16"/>
          <w:szCs w:val="16"/>
        </w:rPr>
        <w:t xml:space="preserve"> glycol</w:t>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r>
      <w:r w:rsidRPr="00AB3750">
        <w:rPr>
          <w:rFonts w:asciiTheme="minorHAnsi" w:hAnsiTheme="minorHAnsi"/>
          <w:color w:val="000000"/>
          <w:spacing w:val="-2"/>
          <w:sz w:val="16"/>
          <w:szCs w:val="16"/>
        </w:rPr>
        <w:tab/>
        <w:t>B</w:t>
      </w:r>
    </w:p>
    <w:p w:rsidR="00AB3750" w:rsidRPr="00AB3750" w:rsidRDefault="00AB3750" w:rsidP="00AB3750">
      <w:pPr>
        <w:tabs>
          <w:tab w:val="left" w:pos="-720"/>
        </w:tabs>
        <w:suppressAutoHyphens/>
        <w:jc w:val="both"/>
        <w:rPr>
          <w:rFonts w:asciiTheme="minorHAnsi" w:hAnsiTheme="minorHAnsi"/>
          <w:color w:val="000000"/>
          <w:spacing w:val="-2"/>
          <w:sz w:val="16"/>
          <w:szCs w:val="16"/>
        </w:rPr>
      </w:pPr>
    </w:p>
    <w:p w:rsidR="00AB3750" w:rsidRPr="00AB3750" w:rsidRDefault="00AB3750" w:rsidP="00AB3750">
      <w:pPr>
        <w:tabs>
          <w:tab w:val="left" w:pos="0"/>
        </w:tabs>
        <w:suppressAutoHyphens/>
        <w:jc w:val="both"/>
        <w:rPr>
          <w:rFonts w:asciiTheme="minorHAnsi" w:hAnsiTheme="minorHAnsi" w:cs="Arial"/>
          <w:sz w:val="16"/>
          <w:szCs w:val="16"/>
        </w:rPr>
      </w:pPr>
      <w:r w:rsidRPr="00AB3750">
        <w:rPr>
          <w:rFonts w:asciiTheme="minorHAnsi" w:hAnsiTheme="minorHAnsi" w:cs="Arial"/>
          <w:sz w:val="16"/>
          <w:szCs w:val="16"/>
        </w:rPr>
        <w:t>Rating key: A - not recommended, B - 2 hour term splash spill, C - 8 hour term splash spill, D - 72 hour immersion, E - long term immersion. NOTE: extensive chemical resistance information is available through your sales representative.</w:t>
      </w: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5D67A2" w:rsidRDefault="005D67A2"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AB3750" w:rsidRPr="00AB3750" w:rsidRDefault="00AB3750" w:rsidP="00AB3750">
      <w:pPr>
        <w:keepNext/>
        <w:jc w:val="both"/>
        <w:outlineLvl w:val="1"/>
        <w:rPr>
          <w:rFonts w:asciiTheme="minorHAnsi" w:hAnsiTheme="minorHAnsi" w:cs="Arial"/>
          <w:b/>
          <w:bCs/>
          <w:sz w:val="16"/>
          <w:szCs w:val="20"/>
        </w:rPr>
      </w:pPr>
      <w:r w:rsidRPr="00AB3750">
        <w:rPr>
          <w:rFonts w:asciiTheme="minorHAnsi" w:hAnsiTheme="minorHAnsi" w:cs="Arial"/>
          <w:b/>
          <w:bCs/>
          <w:sz w:val="16"/>
          <w:szCs w:val="20"/>
        </w:rPr>
        <w:t>SURFACE PREPARATION:</w:t>
      </w:r>
    </w:p>
    <w:p w:rsidR="00AB3750" w:rsidRPr="00AB3750" w:rsidRDefault="00AB3750" w:rsidP="00AB3750">
      <w:pPr>
        <w:tabs>
          <w:tab w:val="left" w:pos="0"/>
        </w:tabs>
        <w:suppressAutoHyphens/>
        <w:jc w:val="both"/>
        <w:rPr>
          <w:rFonts w:asciiTheme="minorHAnsi" w:hAnsiTheme="minorHAnsi" w:cs="Arial"/>
          <w:sz w:val="16"/>
        </w:rPr>
      </w:pPr>
      <w:r w:rsidRPr="00AB3750">
        <w:rPr>
          <w:rFonts w:asciiTheme="minorHAnsi" w:hAnsiTheme="minorHAnsi" w:cs="Arial"/>
          <w:spacing w:val="-2"/>
          <w:sz w:val="16"/>
          <w:szCs w:val="16"/>
        </w:rPr>
        <w:t>Surface preparation will vary according to the type of complete system to be applied.  For a one or two coat thin build system (3-10 mils dry) we recommend either mechanical scarification or acid etching until a suitable profile is achieved.  For a complete system build higher than 10 mils dry, we recommend a fine brush blast (shot blast).  All dirt, oil, dust, foreign contaminants and laitance must be removed to assure a trouble free bond to the substrate.  A test should be made to determine that the concrete has an appropriate vapor barrier.  This can be done by placing a 4’X4’ plastic sheet on the substrate and taping down the edges.  If after 24 hours, the substrate is still dry below the plastic sheet, then the substrate does not show signs of eventual hydrostatic pressure problems that may later cause disbanding.  However, this product can be applied to a damp floor as long as there are not standing puddles.</w:t>
      </w:r>
    </w:p>
    <w:p w:rsidR="00AB3750" w:rsidRPr="00AB3750" w:rsidRDefault="00AB3750" w:rsidP="00AB3750">
      <w:pPr>
        <w:tabs>
          <w:tab w:val="left" w:pos="0"/>
        </w:tabs>
        <w:suppressAutoHyphens/>
        <w:jc w:val="both"/>
        <w:rPr>
          <w:rFonts w:asciiTheme="minorHAnsi" w:hAnsiTheme="minorHAnsi" w:cs="Arial"/>
          <w:sz w:val="16"/>
        </w:rPr>
      </w:pPr>
    </w:p>
    <w:p w:rsidR="00AB3750" w:rsidRPr="00AB3750" w:rsidRDefault="00AB3750" w:rsidP="00AB3750">
      <w:pPr>
        <w:keepNext/>
        <w:jc w:val="both"/>
        <w:outlineLvl w:val="1"/>
        <w:rPr>
          <w:rFonts w:asciiTheme="minorHAnsi" w:hAnsiTheme="minorHAnsi" w:cs="Arial"/>
          <w:b/>
          <w:bCs/>
          <w:sz w:val="16"/>
          <w:szCs w:val="20"/>
        </w:rPr>
      </w:pPr>
      <w:r w:rsidRPr="00AB3750">
        <w:rPr>
          <w:rFonts w:asciiTheme="minorHAnsi" w:hAnsiTheme="minorHAnsi" w:cs="Arial"/>
          <w:b/>
          <w:bCs/>
          <w:sz w:val="16"/>
          <w:szCs w:val="20"/>
        </w:rPr>
        <w:t>FOR BEST RESULTS:</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Use for interior use.</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New concrete must cure for at least 30 days @ 70</w:t>
      </w:r>
      <w:r w:rsidRPr="00AB3750">
        <w:rPr>
          <w:rFonts w:asciiTheme="minorHAnsi" w:hAnsiTheme="minorHAnsi" w:cs="Arial"/>
          <w:sz w:val="16"/>
          <w:vertAlign w:val="superscript"/>
        </w:rPr>
        <w:sym w:font="Symbol" w:char="F0B0"/>
      </w:r>
      <w:r w:rsidRPr="00AB3750">
        <w:rPr>
          <w:rFonts w:asciiTheme="minorHAnsi" w:hAnsiTheme="minorHAnsi" w:cs="Arial"/>
          <w:sz w:val="16"/>
        </w:rPr>
        <w:t xml:space="preserve">F       </w:t>
      </w:r>
    </w:p>
    <w:p w:rsidR="00AB3750" w:rsidRPr="00AB3750" w:rsidRDefault="00AB3750" w:rsidP="00AB3750">
      <w:pPr>
        <w:tabs>
          <w:tab w:val="left" w:pos="0"/>
        </w:tabs>
        <w:suppressAutoHyphens/>
        <w:jc w:val="both"/>
        <w:rPr>
          <w:rFonts w:asciiTheme="minorHAnsi" w:hAnsiTheme="minorHAnsi" w:cs="Arial"/>
          <w:sz w:val="16"/>
        </w:rPr>
      </w:pPr>
      <w:r w:rsidRPr="00AB3750">
        <w:rPr>
          <w:rFonts w:asciiTheme="minorHAnsi" w:hAnsiTheme="minorHAnsi" w:cs="Arial"/>
          <w:sz w:val="16"/>
        </w:rPr>
        <w:t xml:space="preserve">                 (21°C).</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DO NOT thin EPOXY.</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DO NOT use when humidity exceeds 75% indoors.</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DO NOT allow material to puddle during application.</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Allow each coat to dry tack-free before recoating.</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Apply each coat within 24 hours of previous coat.</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Discard any material subjected to freezing.</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DO NOT apply to structurally unsound surfaces.</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Prime bare concrete with a suitable VSC primer.</w:t>
      </w:r>
    </w:p>
    <w:p w:rsidR="00AB3750" w:rsidRPr="00AB3750" w:rsidRDefault="00AB3750" w:rsidP="00AB3750">
      <w:pPr>
        <w:numPr>
          <w:ilvl w:val="0"/>
          <w:numId w:val="3"/>
        </w:numPr>
        <w:tabs>
          <w:tab w:val="left" w:pos="0"/>
        </w:tabs>
        <w:suppressAutoHyphens/>
        <w:ind w:left="360"/>
        <w:jc w:val="both"/>
        <w:rPr>
          <w:rFonts w:asciiTheme="minorHAnsi" w:hAnsiTheme="minorHAnsi" w:cs="Arial"/>
          <w:sz w:val="16"/>
        </w:rPr>
      </w:pPr>
      <w:r w:rsidRPr="00AB3750">
        <w:rPr>
          <w:rFonts w:asciiTheme="minorHAnsi" w:hAnsiTheme="minorHAnsi" w:cs="Arial"/>
          <w:sz w:val="16"/>
        </w:rPr>
        <w:t>Apply a test patch to ensure adhesion.</w:t>
      </w:r>
    </w:p>
    <w:p w:rsidR="00AB3750" w:rsidRPr="00AB3750" w:rsidRDefault="00AB3750" w:rsidP="00AB3750">
      <w:pPr>
        <w:tabs>
          <w:tab w:val="left" w:pos="0"/>
        </w:tabs>
        <w:suppressAutoHyphens/>
        <w:jc w:val="both"/>
        <w:rPr>
          <w:rFonts w:asciiTheme="minorHAnsi" w:hAnsiTheme="minorHAnsi" w:cs="Arial"/>
          <w:sz w:val="16"/>
        </w:rPr>
      </w:pPr>
    </w:p>
    <w:p w:rsidR="00AB3750" w:rsidRPr="00AB3750" w:rsidRDefault="00AB3750" w:rsidP="00AB3750">
      <w:pPr>
        <w:keepNext/>
        <w:jc w:val="both"/>
        <w:outlineLvl w:val="1"/>
        <w:rPr>
          <w:rFonts w:asciiTheme="minorHAnsi" w:hAnsiTheme="minorHAnsi" w:cs="Arial"/>
          <w:b/>
          <w:bCs/>
          <w:sz w:val="16"/>
          <w:szCs w:val="20"/>
        </w:rPr>
      </w:pPr>
      <w:r w:rsidRPr="00AB3750">
        <w:rPr>
          <w:rFonts w:asciiTheme="minorHAnsi" w:hAnsiTheme="minorHAnsi" w:cs="Arial"/>
          <w:b/>
          <w:bCs/>
          <w:sz w:val="16"/>
          <w:szCs w:val="20"/>
        </w:rPr>
        <w:t>MIXING:</w:t>
      </w:r>
    </w:p>
    <w:p w:rsidR="00AB3750" w:rsidRPr="00AB3750" w:rsidRDefault="00AB3750" w:rsidP="00AB3750">
      <w:pPr>
        <w:suppressAutoHyphens/>
        <w:spacing w:line="240" w:lineRule="atLeast"/>
        <w:jc w:val="both"/>
        <w:rPr>
          <w:rFonts w:asciiTheme="minorHAnsi" w:hAnsiTheme="minorHAnsi" w:cs="Arial"/>
          <w:spacing w:val="-2"/>
          <w:sz w:val="16"/>
          <w:szCs w:val="16"/>
        </w:rPr>
      </w:pPr>
      <w:r w:rsidRPr="00AB3750">
        <w:rPr>
          <w:rFonts w:asciiTheme="minorHAnsi" w:hAnsiTheme="minorHAnsi" w:cs="Arial"/>
          <w:spacing w:val="-2"/>
          <w:sz w:val="16"/>
          <w:szCs w:val="16"/>
        </w:rPr>
        <w:t>This product should be stirred well before using.  Mix with slow speed mixing equipment to avoid introducing air into the material.  Allow the mixed material to induct for 15 minutes before using.</w:t>
      </w:r>
    </w:p>
    <w:p w:rsidR="00AB3750" w:rsidRPr="00AB3750" w:rsidRDefault="00AB3750" w:rsidP="00AB3750">
      <w:pPr>
        <w:suppressAutoHyphens/>
        <w:spacing w:line="240" w:lineRule="atLeast"/>
        <w:jc w:val="both"/>
        <w:rPr>
          <w:rFonts w:asciiTheme="minorHAnsi" w:hAnsiTheme="minorHAnsi"/>
          <w:spacing w:val="-2"/>
          <w:sz w:val="20"/>
          <w:szCs w:val="16"/>
        </w:rPr>
      </w:pPr>
    </w:p>
    <w:p w:rsidR="00AB3750" w:rsidRPr="00AB3750" w:rsidRDefault="00AB3750" w:rsidP="00AB3750">
      <w:pPr>
        <w:keepNext/>
        <w:jc w:val="both"/>
        <w:outlineLvl w:val="1"/>
        <w:rPr>
          <w:rFonts w:asciiTheme="minorHAnsi" w:hAnsiTheme="minorHAnsi" w:cs="Arial"/>
          <w:b/>
          <w:bCs/>
          <w:sz w:val="16"/>
          <w:szCs w:val="20"/>
        </w:rPr>
      </w:pPr>
      <w:r w:rsidRPr="00AB3750">
        <w:rPr>
          <w:rFonts w:asciiTheme="minorHAnsi" w:hAnsiTheme="minorHAnsi" w:cs="Arial"/>
          <w:b/>
          <w:bCs/>
          <w:sz w:val="16"/>
          <w:szCs w:val="20"/>
        </w:rPr>
        <w:t>APPLICATION:</w:t>
      </w:r>
    </w:p>
    <w:p w:rsidR="00AB3750" w:rsidRPr="00AB3750" w:rsidRDefault="00AB3750" w:rsidP="00AB3750">
      <w:pPr>
        <w:tabs>
          <w:tab w:val="left" w:pos="0"/>
        </w:tabs>
        <w:suppressAutoHyphens/>
        <w:jc w:val="both"/>
        <w:rPr>
          <w:rFonts w:asciiTheme="minorHAnsi" w:hAnsiTheme="minorHAnsi" w:cs="Arial"/>
          <w:spacing w:val="-2"/>
          <w:sz w:val="16"/>
          <w:szCs w:val="20"/>
        </w:rPr>
      </w:pPr>
      <w:r w:rsidRPr="00AB3750">
        <w:rPr>
          <w:rFonts w:asciiTheme="minorHAnsi" w:hAnsiTheme="minorHAnsi" w:cs="Arial"/>
          <w:spacing w:val="-2"/>
          <w:sz w:val="16"/>
          <w:szCs w:val="20"/>
        </w:rPr>
        <w:t>The material can be applied by brush or roller.  Maintain temperatures and humidity within the recommended ranges during the application and curing process.</w:t>
      </w:r>
    </w:p>
    <w:p w:rsidR="00D66624" w:rsidRDefault="00D66624"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Default="00AB3750" w:rsidP="0096000D">
      <w:pPr>
        <w:pStyle w:val="BodyText"/>
        <w:rPr>
          <w:rFonts w:asciiTheme="minorHAnsi" w:hAnsiTheme="minorHAnsi" w:cs="Arial"/>
          <w:bCs/>
          <w:sz w:val="16"/>
        </w:rPr>
      </w:pPr>
    </w:p>
    <w:p w:rsidR="00AB3750" w:rsidRPr="00AB3750" w:rsidRDefault="00AB3750" w:rsidP="00AB3750">
      <w:pPr>
        <w:keepNext/>
        <w:jc w:val="both"/>
        <w:outlineLvl w:val="1"/>
        <w:rPr>
          <w:rFonts w:asciiTheme="minorHAnsi" w:hAnsiTheme="minorHAnsi" w:cs="Arial"/>
          <w:b/>
          <w:bCs/>
          <w:sz w:val="16"/>
          <w:szCs w:val="20"/>
        </w:rPr>
      </w:pPr>
      <w:r w:rsidRPr="00AB3750">
        <w:rPr>
          <w:rFonts w:asciiTheme="minorHAnsi" w:hAnsiTheme="minorHAnsi" w:cs="Arial"/>
          <w:b/>
          <w:bCs/>
          <w:sz w:val="16"/>
          <w:szCs w:val="20"/>
        </w:rPr>
        <w:t>RECOAT or TOPCOAT:</w:t>
      </w:r>
    </w:p>
    <w:p w:rsidR="00AB3750" w:rsidRPr="00AB3750" w:rsidRDefault="00AB3750" w:rsidP="00AB3750">
      <w:pPr>
        <w:tabs>
          <w:tab w:val="left" w:pos="0"/>
        </w:tabs>
        <w:suppressAutoHyphens/>
        <w:jc w:val="both"/>
        <w:rPr>
          <w:rFonts w:asciiTheme="minorHAnsi" w:hAnsiTheme="minorHAnsi" w:cs="Arial"/>
          <w:spacing w:val="-2"/>
          <w:sz w:val="16"/>
          <w:szCs w:val="20"/>
        </w:rPr>
      </w:pPr>
      <w:r w:rsidRPr="00AB3750">
        <w:rPr>
          <w:rFonts w:asciiTheme="minorHAnsi" w:hAnsiTheme="minorHAnsi" w:cs="Arial"/>
          <w:spacing w:val="-2"/>
          <w:sz w:val="16"/>
          <w:szCs w:val="16"/>
        </w:rPr>
        <w:t>To recoat this product, you must first be sure that all of the solvents and water have evaporated from the coating during the curing process.  The information on the front side are reliable guidelines to follow.  However, it is best to test the coating before recoating or top coating.  This can be done by pressing on the coating with your thumb to verify that no fingerprint impression is left.  If no impression is created, then the recoat or topcoat can be started.  Always remember that colder temperatures will require more cure time for the product before recoating can commence.  We do not recommend any coatings be placed over this product except multiple coats of this product itself.  If previous coats have a blush, clean with a standard type detergent cleaner.</w:t>
      </w:r>
    </w:p>
    <w:p w:rsidR="00AB3750" w:rsidRPr="00AB3750" w:rsidRDefault="00AB3750" w:rsidP="00AB3750">
      <w:pPr>
        <w:tabs>
          <w:tab w:val="left" w:pos="0"/>
        </w:tabs>
        <w:suppressAutoHyphens/>
        <w:jc w:val="both"/>
        <w:rPr>
          <w:rFonts w:asciiTheme="minorHAnsi" w:hAnsiTheme="minorHAnsi" w:cs="Arial"/>
          <w:sz w:val="16"/>
        </w:rPr>
      </w:pPr>
    </w:p>
    <w:p w:rsidR="00AB3750" w:rsidRPr="00AB3750" w:rsidRDefault="00AB3750" w:rsidP="00AB3750">
      <w:pPr>
        <w:jc w:val="both"/>
        <w:rPr>
          <w:rFonts w:asciiTheme="minorHAnsi" w:hAnsiTheme="minorHAnsi" w:cs="Arial"/>
          <w:b/>
          <w:bCs/>
          <w:sz w:val="16"/>
        </w:rPr>
      </w:pPr>
      <w:r w:rsidRPr="00AB3750">
        <w:rPr>
          <w:rFonts w:asciiTheme="minorHAnsi" w:hAnsiTheme="minorHAnsi" w:cs="Arial"/>
          <w:b/>
          <w:bCs/>
          <w:sz w:val="16"/>
        </w:rPr>
        <w:t>CLEAN UP:</w:t>
      </w:r>
    </w:p>
    <w:p w:rsidR="00AB3750" w:rsidRPr="00AB3750" w:rsidRDefault="00AB3750" w:rsidP="00AB3750">
      <w:pPr>
        <w:jc w:val="both"/>
        <w:rPr>
          <w:rFonts w:asciiTheme="minorHAnsi" w:hAnsiTheme="minorHAnsi" w:cs="Arial"/>
          <w:sz w:val="16"/>
        </w:rPr>
      </w:pPr>
      <w:r w:rsidRPr="00AB3750">
        <w:rPr>
          <w:rFonts w:asciiTheme="minorHAnsi" w:hAnsiTheme="minorHAnsi"/>
          <w:sz w:val="16"/>
        </w:rPr>
        <w:t xml:space="preserve">Use SOLVENT 101 or </w:t>
      </w:r>
      <w:proofErr w:type="spellStart"/>
      <w:r w:rsidRPr="00AB3750">
        <w:rPr>
          <w:rFonts w:asciiTheme="minorHAnsi" w:hAnsiTheme="minorHAnsi"/>
          <w:sz w:val="16"/>
        </w:rPr>
        <w:t>Xylol</w:t>
      </w:r>
      <w:proofErr w:type="spellEnd"/>
      <w:r w:rsidRPr="00AB3750">
        <w:rPr>
          <w:rFonts w:asciiTheme="minorHAnsi" w:hAnsiTheme="minorHAnsi"/>
          <w:sz w:val="16"/>
        </w:rPr>
        <w:t xml:space="preserve"> to clean tools immediately after installation. Follow product guidelines for safe use. Must allow adequate ventilation. DO NOT USE ALCOHOL.</w:t>
      </w:r>
    </w:p>
    <w:p w:rsidR="00AB3750" w:rsidRPr="00AB3750" w:rsidRDefault="00AB3750" w:rsidP="00AB3750">
      <w:pPr>
        <w:jc w:val="both"/>
        <w:rPr>
          <w:rFonts w:asciiTheme="minorHAnsi" w:hAnsiTheme="minorHAnsi" w:cs="Arial"/>
          <w:sz w:val="16"/>
        </w:rPr>
      </w:pPr>
    </w:p>
    <w:p w:rsidR="00AB3750" w:rsidRPr="00AB3750" w:rsidRDefault="00AB3750" w:rsidP="00AB3750">
      <w:pPr>
        <w:jc w:val="both"/>
        <w:rPr>
          <w:rFonts w:asciiTheme="minorHAnsi" w:hAnsiTheme="minorHAnsi" w:cs="Arial"/>
          <w:b/>
          <w:bCs/>
          <w:sz w:val="16"/>
        </w:rPr>
      </w:pPr>
      <w:r w:rsidRPr="00AB3750">
        <w:rPr>
          <w:rFonts w:asciiTheme="minorHAnsi" w:hAnsiTheme="minorHAnsi" w:cs="Arial"/>
          <w:b/>
          <w:bCs/>
          <w:sz w:val="16"/>
        </w:rPr>
        <w:t>DISPOSAL:</w:t>
      </w:r>
    </w:p>
    <w:p w:rsidR="00AB3750" w:rsidRPr="00AB3750" w:rsidRDefault="00AB3750" w:rsidP="00AB3750">
      <w:pPr>
        <w:jc w:val="both"/>
        <w:rPr>
          <w:rFonts w:asciiTheme="minorHAnsi" w:hAnsiTheme="minorHAnsi" w:cs="Arial"/>
          <w:sz w:val="16"/>
        </w:rPr>
      </w:pPr>
      <w:r w:rsidRPr="00AB3750">
        <w:rPr>
          <w:rFonts w:asciiTheme="minorHAnsi" w:hAnsiTheme="minorHAnsi" w:cs="Arial"/>
          <w:sz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AB3750" w:rsidRPr="00AB3750" w:rsidRDefault="00AB3750" w:rsidP="00AB3750">
      <w:pPr>
        <w:jc w:val="both"/>
        <w:rPr>
          <w:rFonts w:asciiTheme="minorHAnsi" w:hAnsiTheme="minorHAnsi" w:cs="Arial"/>
          <w:sz w:val="16"/>
        </w:rPr>
      </w:pPr>
    </w:p>
    <w:p w:rsidR="00AB3750" w:rsidRPr="00AB3750" w:rsidRDefault="00AB3750" w:rsidP="00AB3750">
      <w:pPr>
        <w:jc w:val="both"/>
        <w:rPr>
          <w:rFonts w:asciiTheme="minorHAnsi" w:hAnsiTheme="minorHAnsi" w:cs="Arial"/>
          <w:b/>
          <w:bCs/>
          <w:sz w:val="16"/>
        </w:rPr>
      </w:pPr>
      <w:r w:rsidRPr="00AB3750">
        <w:rPr>
          <w:rFonts w:asciiTheme="minorHAnsi" w:hAnsiTheme="minorHAnsi" w:cs="Arial"/>
          <w:b/>
          <w:bCs/>
          <w:sz w:val="16"/>
        </w:rPr>
        <w:t>PRECAUTIONS:</w:t>
      </w:r>
    </w:p>
    <w:p w:rsidR="00AB3750" w:rsidRPr="00AB3750" w:rsidRDefault="00AB3750" w:rsidP="00AB3750">
      <w:pPr>
        <w:jc w:val="both"/>
        <w:rPr>
          <w:rFonts w:asciiTheme="minorHAnsi" w:hAnsiTheme="minorHAnsi" w:cs="Arial"/>
          <w:sz w:val="16"/>
        </w:rPr>
      </w:pPr>
      <w:r w:rsidRPr="00AB3750">
        <w:rPr>
          <w:rFonts w:asciiTheme="minorHAnsi" w:hAnsiTheme="minorHAnsi"/>
          <w:sz w:val="16"/>
          <w:szCs w:val="20"/>
        </w:rPr>
        <w:t>Carefully read product labels, application guidelines and Material Safety Data Sheet before using all products. Contact with liquids may cause irritation. Use appropriate safety gear including eye protection. Must allow adequate ventilation.</w:t>
      </w:r>
    </w:p>
    <w:p w:rsidR="00AB3750" w:rsidRPr="00AB3750" w:rsidRDefault="00AB3750" w:rsidP="00AB3750">
      <w:pPr>
        <w:jc w:val="both"/>
        <w:rPr>
          <w:rFonts w:asciiTheme="minorHAnsi" w:hAnsiTheme="minorHAnsi" w:cs="Arial"/>
          <w:sz w:val="16"/>
        </w:rPr>
      </w:pPr>
    </w:p>
    <w:p w:rsidR="00AB3750" w:rsidRPr="00AB3750" w:rsidRDefault="00AB3750" w:rsidP="00AB3750">
      <w:pPr>
        <w:jc w:val="both"/>
        <w:rPr>
          <w:rFonts w:asciiTheme="minorHAnsi" w:hAnsiTheme="minorHAnsi" w:cs="Arial"/>
          <w:b/>
          <w:bCs/>
          <w:sz w:val="16"/>
        </w:rPr>
      </w:pPr>
      <w:r w:rsidRPr="00AB3750">
        <w:rPr>
          <w:rFonts w:asciiTheme="minorHAnsi" w:hAnsiTheme="minorHAnsi" w:cs="Arial"/>
          <w:b/>
          <w:bCs/>
          <w:sz w:val="16"/>
        </w:rPr>
        <w:t>ADDITIONAL INFORMATION:</w:t>
      </w:r>
    </w:p>
    <w:p w:rsidR="00AB3750" w:rsidRPr="00AB3750" w:rsidRDefault="00AB3750" w:rsidP="00AB3750">
      <w:pPr>
        <w:jc w:val="both"/>
        <w:rPr>
          <w:rFonts w:asciiTheme="minorHAnsi" w:hAnsiTheme="minorHAnsi" w:cs="Arial"/>
          <w:sz w:val="16"/>
        </w:rPr>
      </w:pPr>
      <w:r w:rsidRPr="00AB3750">
        <w:rPr>
          <w:rFonts w:asciiTheme="minorHAnsi" w:hAnsiTheme="minorHAnsi"/>
          <w:sz w:val="16"/>
        </w:rPr>
        <w:t xml:space="preserve">For additional information or application help regarding this product or others please contact Vanberg Specialized Coatings at </w:t>
      </w:r>
      <w:r w:rsidRPr="00AB3750">
        <w:rPr>
          <w:rFonts w:asciiTheme="minorHAnsi" w:hAnsiTheme="minorHAnsi"/>
          <w:b/>
          <w:sz w:val="16"/>
        </w:rPr>
        <w:t xml:space="preserve">1-800-874-0631 </w:t>
      </w:r>
      <w:r w:rsidRPr="00AB3750">
        <w:rPr>
          <w:rFonts w:asciiTheme="minorHAnsi" w:hAnsiTheme="minorHAnsi"/>
          <w:sz w:val="16"/>
        </w:rPr>
        <w:t xml:space="preserve">or </w:t>
      </w:r>
      <w:r w:rsidRPr="00AB3750">
        <w:rPr>
          <w:rFonts w:asciiTheme="minorHAnsi" w:hAnsiTheme="minorHAnsi"/>
          <w:b/>
          <w:sz w:val="16"/>
        </w:rPr>
        <w:t>www.vanbergcoatings.com</w:t>
      </w:r>
    </w:p>
    <w:p w:rsidR="00AB3750" w:rsidRDefault="00AB3750"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D66624" w:rsidRDefault="00D66624" w:rsidP="0096000D">
      <w:pPr>
        <w:pStyle w:val="BodyText"/>
        <w:rPr>
          <w:rFonts w:asciiTheme="minorHAnsi" w:hAnsiTheme="minorHAnsi" w:cs="Arial"/>
          <w:bCs/>
          <w:sz w:val="16"/>
        </w:rPr>
      </w:pPr>
    </w:p>
    <w:p w:rsidR="00CF6746" w:rsidRPr="00D66624" w:rsidRDefault="00CF6746" w:rsidP="00D66624">
      <w:pPr>
        <w:pStyle w:val="BodyText2"/>
        <w:outlineLvl w:val="0"/>
        <w:rPr>
          <w:rFonts w:asciiTheme="minorHAnsi" w:hAnsiTheme="minorHAnsi"/>
          <w:b/>
          <w:bCs/>
          <w:sz w:val="16"/>
        </w:rPr>
      </w:pPr>
    </w:p>
    <w:sectPr w:rsidR="00CF6746" w:rsidRPr="00D66624" w:rsidSect="00CF6746">
      <w:footerReference w:type="default" r:id="rId9"/>
      <w:type w:val="continuous"/>
      <w:pgSz w:w="12240" w:h="15840"/>
      <w:pgMar w:top="720" w:right="1296" w:bottom="720" w:left="1296" w:header="72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6F" w:rsidRDefault="00FD006F" w:rsidP="00207949">
      <w:r>
        <w:separator/>
      </w:r>
    </w:p>
  </w:endnote>
  <w:endnote w:type="continuationSeparator" w:id="0">
    <w:p w:rsidR="00FD006F" w:rsidRDefault="00FD006F"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0F4181">
    <w:pPr>
      <w:pStyle w:val="Footer"/>
    </w:pPr>
    <w:r>
      <w:rPr>
        <w:noProof/>
      </w:rPr>
      <mc:AlternateContent>
        <mc:Choice Requires="wpg">
          <w:drawing>
            <wp:anchor distT="0" distB="0" distL="114300" distR="114300" simplePos="0" relativeHeight="251657216" behindDoc="0" locked="0" layoutInCell="1" allowOverlap="1">
              <wp:simplePos x="0" y="0"/>
              <wp:positionH relativeFrom="margin">
                <wp:posOffset>-3810</wp:posOffset>
              </wp:positionH>
              <wp:positionV relativeFrom="paragraph">
                <wp:posOffset>-1802130</wp:posOffset>
              </wp:positionV>
              <wp:extent cx="6206490" cy="2054860"/>
              <wp:effectExtent l="0" t="0" r="0" b="0"/>
              <wp:wrapTight wrapText="bothSides">
                <wp:wrapPolygon edited="0">
                  <wp:start x="0" y="200"/>
                  <wp:lineTo x="0" y="21226"/>
                  <wp:lineTo x="2917" y="21226"/>
                  <wp:lineTo x="10608" y="20826"/>
                  <wp:lineTo x="10475" y="19824"/>
                  <wp:lineTo x="21481" y="19624"/>
                  <wp:lineTo x="21149" y="13417"/>
                  <wp:lineTo x="21414" y="13417"/>
                  <wp:lineTo x="21414" y="12215"/>
                  <wp:lineTo x="21149" y="10213"/>
                  <wp:lineTo x="21149" y="3805"/>
                  <wp:lineTo x="21481" y="200"/>
                  <wp:lineTo x="0" y="20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054860"/>
                        <a:chOff x="1062" y="12244"/>
                        <a:chExt cx="10179" cy="3236"/>
                      </a:xfrm>
                    </wpg:grpSpPr>
                    <wps:wsp>
                      <wps:cNvPr id="2" name="Text Box 2"/>
                      <wps:cNvSpPr txBox="1">
                        <a:spLocks noChangeArrowheads="1"/>
                      </wps:cNvSpPr>
                      <wps:spPr bwMode="auto">
                        <a:xfrm>
                          <a:off x="1062" y="12244"/>
                          <a:ext cx="10080"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3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w:t>
                            </w:r>
                            <w:proofErr w:type="spellStart"/>
                            <w:r w:rsidR="00AB3750">
                              <w:rPr>
                                <w:rFonts w:asciiTheme="minorHAnsi" w:hAnsiTheme="minorHAnsi"/>
                                <w:b/>
                                <w:sz w:val="16"/>
                                <w:szCs w:val="16"/>
                              </w:rPr>
                              <w:t>Epo-Kote</w:t>
                            </w:r>
                            <w:proofErr w:type="spellEnd"/>
                            <w:r w:rsidR="00AB3750">
                              <w:rPr>
                                <w:rFonts w:asciiTheme="minorHAnsi" w:hAnsiTheme="minorHAnsi"/>
                                <w:b/>
                                <w:sz w:val="16"/>
                                <w:szCs w:val="16"/>
                              </w:rPr>
                              <w:t xml:space="preserve"> Gloss Finish</w:t>
                            </w:r>
                          </w:p>
                          <w:p w:rsidR="005A573F" w:rsidRDefault="005A573F" w:rsidP="005A573F">
                            <w:pPr>
                              <w:pStyle w:val="Heading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pt;margin-top:-141.9pt;width:488.7pt;height:161.8pt;z-index:251657216;mso-position-horizontal-relative:margin" coordorigin="1062,12244" coordsize="10179,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">
              <v:shapetype id="_x0000_t202" coordsize="21600,21600" o:spt="202" path="m,l,21600r21600,l21600,xe">
                <v:stroke joinstyle="miter"/>
                <v:path gradientshapeok="t" o:connecttype="rect"/>
              </v:shapetype>
              <v:shape id="Text Box 2" o:spid="_x0000_s1030" type="#_x0000_t202" style="position:absolute;left:1062;top:12244;width:1008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405E71" w:rsidRPr="00405E71" w:rsidRDefault="00405E71" w:rsidP="00405E71">
                      <w:pPr>
                        <w:pStyle w:val="Heading1"/>
                        <w:ind w:right="-15"/>
                        <w:rPr>
                          <w:rFonts w:asciiTheme="minorHAnsi" w:hAnsiTheme="minorHAnsi"/>
                          <w:sz w:val="12"/>
                        </w:rPr>
                      </w:pPr>
                      <w:r w:rsidRPr="00405E71">
                        <w:rPr>
                          <w:rFonts w:asciiTheme="minorHAnsi" w:hAnsiTheme="minorHAnsi"/>
                          <w:sz w:val="12"/>
                        </w:rPr>
                        <w:t>WARRANTY STATEMENT</w:t>
                      </w:r>
                    </w:p>
                    <w:p w:rsidR="00405E71" w:rsidRPr="00FE4DA9" w:rsidRDefault="00405E71" w:rsidP="00405E71">
                      <w:pPr>
                        <w:pStyle w:val="BodyText3"/>
                        <w:ind w:right="-15"/>
                        <w:jc w:val="both"/>
                        <w:rPr>
                          <w:rFonts w:asciiTheme="minorHAnsi" w:hAnsiTheme="minorHAnsi"/>
                          <w:sz w:val="12"/>
                          <w:szCs w:val="12"/>
                        </w:rPr>
                      </w:pPr>
                      <w:r w:rsidRPr="00FE4DA9">
                        <w:rPr>
                          <w:rFonts w:asciiTheme="minorHAnsi" w:hAnsiTheme="minorHAns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FE4DA9">
                        <w:rPr>
                          <w:rFonts w:asciiTheme="minorHAnsi" w:hAnsiTheme="minorHAnsi"/>
                          <w:sz w:val="12"/>
                          <w:szCs w:val="12"/>
                        </w:rPr>
                        <w:t>not withstanding</w:t>
                      </w:r>
                      <w:proofErr w:type="spellEnd"/>
                      <w:r w:rsidRPr="00FE4DA9">
                        <w:rPr>
                          <w:rFonts w:asciiTheme="minorHAnsi" w:hAnsiTheme="minorHAns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FE4DA9">
                        <w:rPr>
                          <w:rFonts w:asciiTheme="minorHAnsi" w:hAnsiTheme="minorHAnsi"/>
                          <w:sz w:val="12"/>
                          <w:szCs w:val="12"/>
                        </w:rPr>
                        <w:t>supercedes</w:t>
                      </w:r>
                      <w:proofErr w:type="spellEnd"/>
                      <w:r w:rsidRPr="00FE4DA9">
                        <w:rPr>
                          <w:rFonts w:asciiTheme="minorHAnsi" w:hAnsiTheme="minorHAns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p w:rsidR="005A573F" w:rsidRPr="001B7E09" w:rsidRDefault="005A573F" w:rsidP="005A573F">
                      <w:pPr>
                        <w:pStyle w:val="BodyText3"/>
                        <w:ind w:right="-15"/>
                        <w:jc w:val="both"/>
                        <w:rPr>
                          <w:rFonts w:ascii="Calibri" w:hAnsi="Calibri" w:cs="Calibri"/>
                          <w:sz w:val="12"/>
                          <w:szCs w:val="12"/>
                        </w:rPr>
                      </w:pPr>
                    </w:p>
                  </w:txbxContent>
                </v:textbox>
              </v:shape>
              <v:line id="Line 3" o:spid="_x0000_s1031" style="position:absolute;visibility:visible;mso-wrap-style:square" from="1062,12364" to="11142,1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05E71" w:rsidRPr="00405E71" w:rsidRDefault="00405E71" w:rsidP="00405E71">
                      <w:pPr>
                        <w:jc w:val="right"/>
                        <w:rPr>
                          <w:rFonts w:asciiTheme="minorHAnsi" w:hAnsiTheme="minorHAnsi" w:cs="Arial"/>
                          <w:b/>
                          <w:bCs/>
                          <w:sz w:val="16"/>
                          <w:szCs w:val="16"/>
                        </w:rPr>
                      </w:pPr>
                      <w:r w:rsidRPr="00405E71">
                        <w:rPr>
                          <w:rFonts w:asciiTheme="minorHAnsi" w:hAnsiTheme="minorHAnsi" w:cs="Arial"/>
                          <w:b/>
                          <w:bCs/>
                          <w:sz w:val="16"/>
                          <w:szCs w:val="16"/>
                        </w:rPr>
                        <w:t>August 8, 2012</w:t>
                      </w:r>
                    </w:p>
                    <w:p w:rsidR="00405E71" w:rsidRPr="009335C3" w:rsidRDefault="005D67A2" w:rsidP="00405E71">
                      <w:pPr>
                        <w:jc w:val="right"/>
                        <w:rPr>
                          <w:rFonts w:asciiTheme="minorHAnsi" w:hAnsiTheme="minorHAnsi"/>
                          <w:b/>
                          <w:sz w:val="16"/>
                          <w:szCs w:val="16"/>
                        </w:rPr>
                      </w:pPr>
                      <w:r>
                        <w:rPr>
                          <w:rFonts w:asciiTheme="minorHAnsi" w:hAnsiTheme="minorHAnsi"/>
                          <w:b/>
                          <w:sz w:val="16"/>
                          <w:szCs w:val="16"/>
                        </w:rPr>
                        <w:t>Data Sheets/</w:t>
                      </w:r>
                      <w:proofErr w:type="spellStart"/>
                      <w:r w:rsidR="00AB3750">
                        <w:rPr>
                          <w:rFonts w:asciiTheme="minorHAnsi" w:hAnsiTheme="minorHAnsi"/>
                          <w:b/>
                          <w:sz w:val="16"/>
                          <w:szCs w:val="16"/>
                        </w:rPr>
                        <w:t>Epo-Kote</w:t>
                      </w:r>
                      <w:proofErr w:type="spellEnd"/>
                      <w:r w:rsidR="00AB3750">
                        <w:rPr>
                          <w:rFonts w:asciiTheme="minorHAnsi" w:hAnsiTheme="minorHAnsi"/>
                          <w:b/>
                          <w:sz w:val="16"/>
                          <w:szCs w:val="16"/>
                        </w:rPr>
                        <w:t xml:space="preserve"> Gloss Finish</w:t>
                      </w:r>
                    </w:p>
                    <w:p w:rsidR="005A573F" w:rsidRDefault="005A573F" w:rsidP="005A573F">
                      <w:pPr>
                        <w:pStyle w:val="Heading7"/>
                      </w:pPr>
                    </w:p>
                  </w:txbxContent>
                </v:textbox>
              </v:shape>
              <w10:wrap type="tight"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6F" w:rsidRDefault="00FD006F" w:rsidP="00207949">
      <w:r>
        <w:separator/>
      </w:r>
    </w:p>
  </w:footnote>
  <w:footnote w:type="continuationSeparator" w:id="0">
    <w:p w:rsidR="00FD006F" w:rsidRDefault="00FD006F"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0F418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B3750" w:rsidP="000D0E24">
                            <w:pPr>
                              <w:pStyle w:val="Heading3"/>
                              <w:rPr>
                                <w:rFonts w:ascii="Calibri" w:hAnsi="Calibri"/>
                                <w:sz w:val="24"/>
                              </w:rPr>
                            </w:pPr>
                            <w:proofErr w:type="spellStart"/>
                            <w:r>
                              <w:rPr>
                                <w:rFonts w:ascii="Calibri" w:hAnsi="Calibri"/>
                                <w:sz w:val="24"/>
                              </w:rPr>
                              <w:t>Epo-Kote</w:t>
                            </w:r>
                            <w:proofErr w:type="spellEnd"/>
                            <w:r>
                              <w:rPr>
                                <w:rFonts w:ascii="Calibri" w:hAnsi="Calibri"/>
                                <w:sz w:val="24"/>
                              </w:rPr>
                              <w:t xml:space="preserve"> Gloss Finish</w:t>
                            </w:r>
                            <w:r w:rsidR="005D67A2">
                              <w:rPr>
                                <w:rFonts w:ascii="Calibri" w:hAnsi="Calibri"/>
                                <w:sz w:val="24"/>
                              </w:rPr>
                              <w:t xml:space="preserve">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AB3750" w:rsidP="000D0E24">
                      <w:pPr>
                        <w:pStyle w:val="Heading3"/>
                        <w:rPr>
                          <w:rFonts w:ascii="Calibri" w:hAnsi="Calibri"/>
                          <w:sz w:val="24"/>
                        </w:rPr>
                      </w:pPr>
                      <w:proofErr w:type="spellStart"/>
                      <w:r>
                        <w:rPr>
                          <w:rFonts w:ascii="Calibri" w:hAnsi="Calibri"/>
                          <w:sz w:val="24"/>
                        </w:rPr>
                        <w:t>Epo-Kote</w:t>
                      </w:r>
                      <w:proofErr w:type="spellEnd"/>
                      <w:r>
                        <w:rPr>
                          <w:rFonts w:ascii="Calibri" w:hAnsi="Calibri"/>
                          <w:sz w:val="24"/>
                        </w:rPr>
                        <w:t xml:space="preserve"> Gloss Finish</w:t>
                      </w:r>
                      <w:r w:rsidR="005D67A2">
                        <w:rPr>
                          <w:rFonts w:ascii="Calibri" w:hAnsi="Calibri"/>
                          <w:sz w:val="24"/>
                        </w:rPr>
                        <w:t xml:space="preserve">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A589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1DBC7601"/>
    <w:multiLevelType w:val="hybridMultilevel"/>
    <w:tmpl w:val="CC543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1C25D7"/>
    <w:multiLevelType w:val="hybridMultilevel"/>
    <w:tmpl w:val="D36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076C1"/>
    <w:multiLevelType w:val="hybridMultilevel"/>
    <w:tmpl w:val="43045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2C02A1"/>
    <w:multiLevelType w:val="hybridMultilevel"/>
    <w:tmpl w:val="DC2E7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764198"/>
    <w:multiLevelType w:val="hybridMultilevel"/>
    <w:tmpl w:val="6CE0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3F6FF0"/>
    <w:multiLevelType w:val="hybridMultilevel"/>
    <w:tmpl w:val="52085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44094"/>
    <w:multiLevelType w:val="hybridMultilevel"/>
    <w:tmpl w:val="559C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A82985"/>
    <w:multiLevelType w:val="hybridMultilevel"/>
    <w:tmpl w:val="FF76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5"/>
  </w:num>
  <w:num w:numId="4">
    <w:abstractNumId w:val="2"/>
  </w:num>
  <w:num w:numId="5">
    <w:abstractNumId w:val="13"/>
  </w:num>
  <w:num w:numId="6">
    <w:abstractNumId w:val="11"/>
  </w:num>
  <w:num w:numId="7">
    <w:abstractNumId w:val="6"/>
  </w:num>
  <w:num w:numId="8">
    <w:abstractNumId w:val="9"/>
  </w:num>
  <w:num w:numId="9">
    <w:abstractNumId w:val="10"/>
  </w:num>
  <w:num w:numId="10">
    <w:abstractNumId w:val="8"/>
  </w:num>
  <w:num w:numId="11">
    <w:abstractNumId w:val="15"/>
  </w:num>
  <w:num w:numId="12">
    <w:abstractNumId w:val="12"/>
  </w:num>
  <w:num w:numId="13">
    <w:abstractNumId w:val="7"/>
  </w:num>
  <w:num w:numId="14">
    <w:abstractNumId w:val="4"/>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B1DCF"/>
    <w:rsid w:val="000D0E24"/>
    <w:rsid w:val="000F4181"/>
    <w:rsid w:val="00197A4C"/>
    <w:rsid w:val="001B7E09"/>
    <w:rsid w:val="001C69BE"/>
    <w:rsid w:val="0020772A"/>
    <w:rsid w:val="00207949"/>
    <w:rsid w:val="002D05D5"/>
    <w:rsid w:val="003453ED"/>
    <w:rsid w:val="00357C65"/>
    <w:rsid w:val="0038707F"/>
    <w:rsid w:val="003F6428"/>
    <w:rsid w:val="00405E71"/>
    <w:rsid w:val="00415946"/>
    <w:rsid w:val="0042356A"/>
    <w:rsid w:val="004E086D"/>
    <w:rsid w:val="004F5C77"/>
    <w:rsid w:val="005028EC"/>
    <w:rsid w:val="005A573F"/>
    <w:rsid w:val="005C0B9F"/>
    <w:rsid w:val="005D67A2"/>
    <w:rsid w:val="0064470A"/>
    <w:rsid w:val="00676545"/>
    <w:rsid w:val="00690E1A"/>
    <w:rsid w:val="006A0875"/>
    <w:rsid w:val="006B4907"/>
    <w:rsid w:val="006D3EBD"/>
    <w:rsid w:val="00734FF5"/>
    <w:rsid w:val="00775038"/>
    <w:rsid w:val="007A0FD7"/>
    <w:rsid w:val="007E1039"/>
    <w:rsid w:val="00853B80"/>
    <w:rsid w:val="008A3F6C"/>
    <w:rsid w:val="008E6044"/>
    <w:rsid w:val="008E690E"/>
    <w:rsid w:val="008F2F16"/>
    <w:rsid w:val="009335C3"/>
    <w:rsid w:val="0094583E"/>
    <w:rsid w:val="0096000D"/>
    <w:rsid w:val="00A52061"/>
    <w:rsid w:val="00AB3750"/>
    <w:rsid w:val="00BB5DA8"/>
    <w:rsid w:val="00BE3C61"/>
    <w:rsid w:val="00BF0E44"/>
    <w:rsid w:val="00CD1CE2"/>
    <w:rsid w:val="00CF6746"/>
    <w:rsid w:val="00D53340"/>
    <w:rsid w:val="00D66624"/>
    <w:rsid w:val="00D73553"/>
    <w:rsid w:val="00DD4982"/>
    <w:rsid w:val="00DE789F"/>
    <w:rsid w:val="00E26C3B"/>
    <w:rsid w:val="00E6227D"/>
    <w:rsid w:val="00E84695"/>
    <w:rsid w:val="00EB1649"/>
    <w:rsid w:val="00EF1048"/>
    <w:rsid w:val="00F712CC"/>
    <w:rsid w:val="00FB13D9"/>
    <w:rsid w:val="00FD006F"/>
    <w:rsid w:val="00FD4CB6"/>
    <w:rsid w:val="00FE4D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E3F9CA10-CBB3-4EDB-8867-F1FC3F5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4">
    <w:name w:val="heading 4"/>
    <w:basedOn w:val="Normal"/>
    <w:next w:val="Normal"/>
    <w:link w:val="Heading4Char"/>
    <w:uiPriority w:val="9"/>
    <w:semiHidden/>
    <w:unhideWhenUsed/>
    <w:qFormat/>
    <w:rsid w:val="005D67A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 w:type="character" w:customStyle="1" w:styleId="Heading4Char">
    <w:name w:val="Heading 4 Char"/>
    <w:basedOn w:val="DefaultParagraphFont"/>
    <w:link w:val="Heading4"/>
    <w:uiPriority w:val="9"/>
    <w:semiHidden/>
    <w:rsid w:val="005D67A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6C16-4E66-4B7C-8D5B-621759A7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1073</Words>
  <Characters>5966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6</cp:revision>
  <dcterms:created xsi:type="dcterms:W3CDTF">2014-08-19T17:09:00Z</dcterms:created>
  <dcterms:modified xsi:type="dcterms:W3CDTF">2014-08-19T17:18:00Z</dcterms:modified>
</cp:coreProperties>
</file>