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5028EC" w:rsidRDefault="00734FF5">
      <w:pPr>
        <w:pBdr>
          <w:top w:val="double" w:sz="12" w:space="1" w:color="auto"/>
          <w:bottom w:val="double" w:sz="12" w:space="1" w:color="auto"/>
        </w:pBdr>
        <w:jc w:val="center"/>
        <w:rPr>
          <w:rFonts w:ascii="Calibri" w:hAnsi="Calibri" w:cs="Arial"/>
          <w:b/>
          <w:bCs/>
        </w:rPr>
      </w:pPr>
      <w:r>
        <w:rPr>
          <w:rFonts w:ascii="Calibri" w:hAnsi="Calibri" w:cs="Arial"/>
          <w:b/>
          <w:bCs/>
        </w:rPr>
        <w:t>PROFESSIONAL COATINGS</w:t>
      </w:r>
    </w:p>
    <w:p w:rsidR="00CD1CE2" w:rsidRPr="005028EC" w:rsidRDefault="00CD1CE2">
      <w:pPr>
        <w:rPr>
          <w:rFonts w:ascii="Calibri" w:hAnsi="Calibri" w:cs="Arial"/>
        </w:rPr>
      </w:pPr>
    </w:p>
    <w:p w:rsidR="00CD1CE2" w:rsidRPr="006D3EBD" w:rsidRDefault="00CD1CE2">
      <w:pPr>
        <w:rPr>
          <w:rFonts w:ascii="Calibri" w:hAnsi="Calibri" w:cs="Arial"/>
          <w:sz w:val="16"/>
          <w:szCs w:val="16"/>
        </w:rPr>
        <w:sectPr w:rsidR="00CD1CE2" w:rsidRPr="006D3EBD" w:rsidSect="000D0E24">
          <w:headerReference w:type="first" r:id="rId8"/>
          <w:pgSz w:w="12240" w:h="15840"/>
          <w:pgMar w:top="2880" w:right="1296" w:bottom="720" w:left="1296" w:header="720" w:footer="720" w:gutter="0"/>
          <w:cols w:space="720"/>
          <w:titlePg/>
          <w:docGrid w:linePitch="360"/>
        </w:sectPr>
      </w:pPr>
    </w:p>
    <w:p w:rsidR="006D3EBD" w:rsidRPr="005028EC" w:rsidRDefault="006D3EBD" w:rsidP="006D3EBD">
      <w:pPr>
        <w:ind w:right="144"/>
        <w:jc w:val="both"/>
        <w:rPr>
          <w:rFonts w:ascii="Calibri" w:hAnsi="Calibri" w:cs="Arial"/>
          <w:b/>
          <w:bCs/>
          <w:sz w:val="16"/>
        </w:rPr>
      </w:pPr>
      <w:r w:rsidRPr="005028EC">
        <w:rPr>
          <w:rFonts w:ascii="Calibri" w:hAnsi="Calibri" w:cs="Arial"/>
          <w:b/>
          <w:bCs/>
          <w:sz w:val="16"/>
        </w:rPr>
        <w:lastRenderedPageBreak/>
        <w:t>PRODUCT DESCRIPTION:</w:t>
      </w:r>
    </w:p>
    <w:p w:rsidR="006D3EBD" w:rsidRPr="005028EC" w:rsidRDefault="006D3EBD" w:rsidP="006D3EBD">
      <w:pPr>
        <w:ind w:right="144"/>
        <w:jc w:val="both"/>
        <w:rPr>
          <w:rFonts w:ascii="Calibri" w:hAnsi="Calibri" w:cs="Arial"/>
          <w:sz w:val="16"/>
        </w:rPr>
      </w:pPr>
      <w:r w:rsidRPr="005028EC">
        <w:rPr>
          <w:rFonts w:ascii="Calibri" w:hAnsi="Calibri" w:cs="Arial"/>
          <w:b/>
          <w:sz w:val="16"/>
        </w:rPr>
        <w:t>Armorcoat 1000</w:t>
      </w:r>
      <w:r w:rsidRPr="005028EC">
        <w:rPr>
          <w:rFonts w:ascii="Calibri" w:hAnsi="Calibri" w:cs="Arial"/>
          <w:sz w:val="16"/>
        </w:rPr>
        <w:t xml:space="preserve"> is a 100% solids, 2-component, epoxy coating designed for durability, longevity, and high resistance to yellowing.  </w:t>
      </w:r>
      <w:r w:rsidRPr="005028EC">
        <w:rPr>
          <w:rFonts w:ascii="Calibri" w:hAnsi="Calibri" w:cs="Arial"/>
          <w:b/>
          <w:sz w:val="16"/>
        </w:rPr>
        <w:t>Armorcoat 1000</w:t>
      </w:r>
      <w:r w:rsidRPr="005028EC">
        <w:rPr>
          <w:rFonts w:ascii="Calibri" w:hAnsi="Calibri" w:cs="Arial"/>
          <w:sz w:val="16"/>
        </w:rPr>
        <w:t xml:space="preserve"> meets all of the USDA guidelines for use in federally inspected facilities. </w:t>
      </w:r>
      <w:r w:rsidRPr="005028EC">
        <w:rPr>
          <w:rFonts w:ascii="Calibri" w:hAnsi="Calibri" w:cs="Arial"/>
          <w:b/>
          <w:sz w:val="16"/>
        </w:rPr>
        <w:t>Armorcoat 1000</w:t>
      </w:r>
      <w:r w:rsidRPr="005028EC">
        <w:rPr>
          <w:rFonts w:ascii="Calibri" w:hAnsi="Calibri" w:cs="Arial"/>
          <w:sz w:val="16"/>
        </w:rPr>
        <w:t xml:space="preserve"> is available in clear, medium gray and a selection of colors mixing </w:t>
      </w:r>
      <w:r w:rsidRPr="005028EC">
        <w:rPr>
          <w:rFonts w:ascii="Calibri" w:hAnsi="Calibri" w:cs="Arial"/>
          <w:b/>
          <w:sz w:val="16"/>
        </w:rPr>
        <w:t>VSC Colorants</w:t>
      </w:r>
      <w:r w:rsidRPr="005028EC">
        <w:rPr>
          <w:rFonts w:ascii="Calibri" w:hAnsi="Calibri" w:cs="Arial"/>
          <w:sz w:val="16"/>
        </w:rPr>
        <w:t xml:space="preserve"> with clear.</w:t>
      </w:r>
    </w:p>
    <w:p w:rsidR="006D3EBD" w:rsidRPr="005028EC" w:rsidRDefault="006D3EBD" w:rsidP="006D3EBD">
      <w:pPr>
        <w:ind w:right="144"/>
        <w:jc w:val="both"/>
        <w:rPr>
          <w:rFonts w:ascii="Calibri" w:hAnsi="Calibri" w:cs="Arial"/>
          <w:sz w:val="16"/>
        </w:rPr>
      </w:pPr>
    </w:p>
    <w:p w:rsidR="006D3EBD" w:rsidRPr="005028EC" w:rsidRDefault="006D3EBD" w:rsidP="006D3EBD">
      <w:pPr>
        <w:ind w:right="144"/>
        <w:jc w:val="both"/>
        <w:rPr>
          <w:rFonts w:ascii="Calibri" w:hAnsi="Calibri" w:cs="Arial"/>
          <w:sz w:val="16"/>
        </w:rPr>
      </w:pPr>
      <w:r w:rsidRPr="005028EC">
        <w:rPr>
          <w:rFonts w:ascii="Calibri" w:hAnsi="Calibri" w:cs="Arial"/>
          <w:b/>
          <w:bCs/>
          <w:sz w:val="16"/>
        </w:rPr>
        <w:t>RECOMMENDED USAGE:</w:t>
      </w:r>
    </w:p>
    <w:p w:rsidR="006D3EBD" w:rsidRPr="005028EC" w:rsidRDefault="006D3EBD" w:rsidP="006D3EBD">
      <w:pPr>
        <w:pStyle w:val="BodyText2"/>
        <w:ind w:right="144"/>
        <w:rPr>
          <w:rFonts w:ascii="Calibri" w:hAnsi="Calibri"/>
          <w:sz w:val="16"/>
        </w:rPr>
      </w:pPr>
      <w:r w:rsidRPr="005028EC">
        <w:rPr>
          <w:rFonts w:ascii="Calibri" w:hAnsi="Calibri"/>
          <w:b/>
          <w:sz w:val="16"/>
        </w:rPr>
        <w:t>Armorcoat 1000</w:t>
      </w:r>
      <w:r w:rsidRPr="005028EC">
        <w:rPr>
          <w:rFonts w:ascii="Calibri" w:hAnsi="Calibri"/>
          <w:sz w:val="16"/>
        </w:rPr>
        <w:t xml:space="preserve"> is recommended as a high performance coating in areas that are subjected to medium to heavy traffic and moderate chemical spillage.  Excellent for colored aggregates and flake systems.</w:t>
      </w:r>
    </w:p>
    <w:p w:rsidR="006D3EBD" w:rsidRPr="005028EC" w:rsidRDefault="006D3EBD" w:rsidP="006D3EBD">
      <w:pPr>
        <w:pStyle w:val="BodyText2"/>
        <w:ind w:right="144"/>
        <w:rPr>
          <w:rFonts w:ascii="Calibri" w:hAnsi="Calibri"/>
          <w:sz w:val="16"/>
        </w:rPr>
      </w:pPr>
    </w:p>
    <w:p w:rsidR="006D3EBD" w:rsidRPr="005028EC" w:rsidRDefault="006D3EBD" w:rsidP="006D3EBD">
      <w:pPr>
        <w:pStyle w:val="BodyText2"/>
        <w:ind w:right="144"/>
        <w:rPr>
          <w:rFonts w:ascii="Calibri" w:hAnsi="Calibri"/>
          <w:b/>
          <w:bCs/>
          <w:sz w:val="16"/>
        </w:rPr>
      </w:pPr>
      <w:r w:rsidRPr="005028EC">
        <w:rPr>
          <w:rFonts w:ascii="Calibri" w:hAnsi="Calibri"/>
          <w:b/>
          <w:bCs/>
          <w:sz w:val="16"/>
        </w:rPr>
        <w:t>FEATURES:</w:t>
      </w:r>
    </w:p>
    <w:p w:rsidR="006D3EBD" w:rsidRPr="005028EC" w:rsidRDefault="006D3EBD" w:rsidP="006D3EBD">
      <w:pPr>
        <w:pStyle w:val="Heading2"/>
        <w:numPr>
          <w:ilvl w:val="0"/>
          <w:numId w:val="5"/>
        </w:numPr>
        <w:tabs>
          <w:tab w:val="clear" w:pos="720"/>
          <w:tab w:val="num" w:pos="360"/>
        </w:tabs>
        <w:ind w:left="360" w:right="144"/>
        <w:jc w:val="both"/>
        <w:rPr>
          <w:rFonts w:ascii="Calibri" w:hAnsi="Calibri" w:cs="Arial"/>
          <w:b w:val="0"/>
          <w:bCs w:val="0"/>
          <w:sz w:val="16"/>
        </w:rPr>
      </w:pPr>
      <w:r w:rsidRPr="005028EC">
        <w:rPr>
          <w:rFonts w:ascii="Calibri" w:hAnsi="Calibri" w:cs="Arial"/>
          <w:b w:val="0"/>
          <w:bCs w:val="0"/>
          <w:sz w:val="16"/>
        </w:rPr>
        <w:t>Excellent Flow Ability</w:t>
      </w:r>
    </w:p>
    <w:p w:rsidR="006D3EBD" w:rsidRPr="005028EC" w:rsidRDefault="006D3EBD" w:rsidP="006D3EBD">
      <w:pPr>
        <w:pStyle w:val="BodyText"/>
        <w:numPr>
          <w:ilvl w:val="0"/>
          <w:numId w:val="5"/>
        </w:numPr>
        <w:tabs>
          <w:tab w:val="clear" w:pos="720"/>
          <w:tab w:val="num" w:pos="360"/>
        </w:tabs>
        <w:ind w:left="360" w:right="144"/>
        <w:rPr>
          <w:rFonts w:ascii="Calibri" w:hAnsi="Calibri" w:cs="Arial"/>
          <w:sz w:val="16"/>
        </w:rPr>
      </w:pPr>
      <w:r w:rsidRPr="005028EC">
        <w:rPr>
          <w:rFonts w:ascii="Calibri" w:hAnsi="Calibri" w:cs="Arial"/>
          <w:sz w:val="16"/>
        </w:rPr>
        <w:t>Self-Leveling</w:t>
      </w:r>
    </w:p>
    <w:p w:rsidR="006D3EBD" w:rsidRPr="005028EC" w:rsidRDefault="006D3EBD" w:rsidP="006D3EBD">
      <w:pPr>
        <w:pStyle w:val="BodyText"/>
        <w:numPr>
          <w:ilvl w:val="0"/>
          <w:numId w:val="5"/>
        </w:numPr>
        <w:tabs>
          <w:tab w:val="clear" w:pos="720"/>
          <w:tab w:val="num" w:pos="360"/>
        </w:tabs>
        <w:ind w:left="360" w:right="144"/>
        <w:rPr>
          <w:rFonts w:ascii="Calibri" w:hAnsi="Calibri" w:cs="Arial"/>
          <w:sz w:val="16"/>
        </w:rPr>
      </w:pPr>
      <w:r w:rsidRPr="005028EC">
        <w:rPr>
          <w:rFonts w:ascii="Calibri" w:hAnsi="Calibri" w:cs="Arial"/>
          <w:sz w:val="16"/>
        </w:rPr>
        <w:t>Cleans Easily</w:t>
      </w:r>
    </w:p>
    <w:p w:rsidR="006D3EBD" w:rsidRPr="005028EC" w:rsidRDefault="006D3EBD" w:rsidP="006D3EBD">
      <w:pPr>
        <w:pStyle w:val="BodyText"/>
        <w:numPr>
          <w:ilvl w:val="0"/>
          <w:numId w:val="5"/>
        </w:numPr>
        <w:tabs>
          <w:tab w:val="clear" w:pos="720"/>
          <w:tab w:val="num" w:pos="360"/>
        </w:tabs>
        <w:ind w:left="360" w:right="144"/>
        <w:rPr>
          <w:rFonts w:ascii="Calibri" w:hAnsi="Calibri" w:cs="Arial"/>
          <w:sz w:val="16"/>
        </w:rPr>
      </w:pPr>
      <w:r w:rsidRPr="005028EC">
        <w:rPr>
          <w:rFonts w:ascii="Calibri" w:hAnsi="Calibri" w:cs="Arial"/>
          <w:sz w:val="16"/>
        </w:rPr>
        <w:t>Clear is Water-Clear</w:t>
      </w:r>
    </w:p>
    <w:p w:rsidR="006D3EBD" w:rsidRPr="005028EC" w:rsidRDefault="006D3EBD" w:rsidP="006D3EBD">
      <w:pPr>
        <w:pStyle w:val="BodyText"/>
        <w:numPr>
          <w:ilvl w:val="0"/>
          <w:numId w:val="5"/>
        </w:numPr>
        <w:tabs>
          <w:tab w:val="clear" w:pos="720"/>
          <w:tab w:val="num" w:pos="360"/>
        </w:tabs>
        <w:ind w:left="360" w:right="144"/>
        <w:rPr>
          <w:rFonts w:ascii="Calibri" w:hAnsi="Calibri" w:cs="Arial"/>
          <w:sz w:val="16"/>
        </w:rPr>
      </w:pPr>
      <w:r w:rsidRPr="005028EC">
        <w:rPr>
          <w:rFonts w:ascii="Calibri" w:hAnsi="Calibri" w:cs="Arial"/>
          <w:sz w:val="16"/>
        </w:rPr>
        <w:t>Gloss Finish</w:t>
      </w:r>
    </w:p>
    <w:p w:rsidR="006D3EBD" w:rsidRPr="005028EC" w:rsidRDefault="006D3EBD" w:rsidP="006D3EBD">
      <w:pPr>
        <w:pStyle w:val="BodyText"/>
        <w:numPr>
          <w:ilvl w:val="0"/>
          <w:numId w:val="5"/>
        </w:numPr>
        <w:tabs>
          <w:tab w:val="clear" w:pos="720"/>
          <w:tab w:val="num" w:pos="360"/>
        </w:tabs>
        <w:ind w:left="360" w:right="144"/>
        <w:rPr>
          <w:rFonts w:ascii="Calibri" w:hAnsi="Calibri" w:cs="Arial"/>
          <w:sz w:val="16"/>
        </w:rPr>
      </w:pPr>
      <w:r w:rsidRPr="005028EC">
        <w:rPr>
          <w:rFonts w:ascii="Calibri" w:hAnsi="Calibri" w:cs="Arial"/>
          <w:sz w:val="16"/>
        </w:rPr>
        <w:t>Can Be Made Anti-Slip</w:t>
      </w:r>
    </w:p>
    <w:p w:rsidR="006D3EBD" w:rsidRPr="005028EC" w:rsidRDefault="006D3EBD" w:rsidP="006D3EBD">
      <w:pPr>
        <w:pStyle w:val="BodyText"/>
        <w:numPr>
          <w:ilvl w:val="0"/>
          <w:numId w:val="5"/>
        </w:numPr>
        <w:tabs>
          <w:tab w:val="clear" w:pos="720"/>
          <w:tab w:val="num" w:pos="360"/>
        </w:tabs>
        <w:ind w:left="360" w:right="144"/>
        <w:rPr>
          <w:rFonts w:ascii="Calibri" w:hAnsi="Calibri" w:cs="Arial"/>
          <w:sz w:val="16"/>
        </w:rPr>
      </w:pPr>
      <w:r w:rsidRPr="005028EC">
        <w:rPr>
          <w:rFonts w:ascii="Calibri" w:hAnsi="Calibri" w:cs="Arial"/>
          <w:sz w:val="16"/>
        </w:rPr>
        <w:t>Good Chemical Resistance</w:t>
      </w:r>
    </w:p>
    <w:p w:rsidR="006D3EBD" w:rsidRPr="005028EC" w:rsidRDefault="006D3EBD" w:rsidP="006D3EBD">
      <w:pPr>
        <w:numPr>
          <w:ilvl w:val="0"/>
          <w:numId w:val="5"/>
        </w:numPr>
        <w:tabs>
          <w:tab w:val="clear" w:pos="720"/>
          <w:tab w:val="num" w:pos="360"/>
        </w:tabs>
        <w:ind w:left="360" w:right="144"/>
        <w:jc w:val="both"/>
        <w:rPr>
          <w:rFonts w:ascii="Calibri" w:hAnsi="Calibri" w:cs="Arial"/>
          <w:sz w:val="16"/>
        </w:rPr>
      </w:pPr>
      <w:r w:rsidRPr="005028EC">
        <w:rPr>
          <w:rFonts w:ascii="Calibri" w:hAnsi="Calibri" w:cs="Arial"/>
          <w:sz w:val="16"/>
        </w:rPr>
        <w:t>Good Abrasion Resistance</w:t>
      </w:r>
    </w:p>
    <w:p w:rsidR="006D3EBD" w:rsidRPr="005028EC" w:rsidRDefault="006D3EBD" w:rsidP="006D3EBD">
      <w:pPr>
        <w:pStyle w:val="BodyText2"/>
        <w:numPr>
          <w:ilvl w:val="0"/>
          <w:numId w:val="5"/>
        </w:numPr>
        <w:tabs>
          <w:tab w:val="clear" w:pos="720"/>
          <w:tab w:val="num" w:pos="360"/>
        </w:tabs>
        <w:ind w:left="360" w:right="144"/>
        <w:rPr>
          <w:rFonts w:ascii="Calibri" w:hAnsi="Calibri"/>
          <w:sz w:val="16"/>
        </w:rPr>
      </w:pPr>
      <w:r w:rsidRPr="005028EC">
        <w:rPr>
          <w:rFonts w:ascii="Calibri" w:hAnsi="Calibri"/>
          <w:sz w:val="16"/>
        </w:rPr>
        <w:t>Single or Multiple Coat Application</w:t>
      </w:r>
    </w:p>
    <w:p w:rsidR="006D3EBD" w:rsidRPr="005028EC" w:rsidRDefault="006D3EBD" w:rsidP="006D3EBD">
      <w:pPr>
        <w:pStyle w:val="BodyText2"/>
        <w:numPr>
          <w:ilvl w:val="0"/>
          <w:numId w:val="5"/>
        </w:numPr>
        <w:tabs>
          <w:tab w:val="clear" w:pos="720"/>
          <w:tab w:val="num" w:pos="360"/>
        </w:tabs>
        <w:ind w:left="360" w:right="144"/>
        <w:rPr>
          <w:rFonts w:ascii="Calibri" w:hAnsi="Calibri"/>
          <w:sz w:val="16"/>
        </w:rPr>
      </w:pPr>
      <w:r w:rsidRPr="005028EC">
        <w:rPr>
          <w:rFonts w:ascii="Calibri" w:hAnsi="Calibri"/>
          <w:sz w:val="16"/>
        </w:rPr>
        <w:t>No Induction Time</w:t>
      </w:r>
    </w:p>
    <w:p w:rsidR="006D3EBD" w:rsidRPr="005028EC" w:rsidRDefault="006D3EBD" w:rsidP="006D3EBD">
      <w:pPr>
        <w:pStyle w:val="BodyText2"/>
        <w:numPr>
          <w:ilvl w:val="0"/>
          <w:numId w:val="5"/>
        </w:numPr>
        <w:tabs>
          <w:tab w:val="clear" w:pos="720"/>
          <w:tab w:val="num" w:pos="360"/>
        </w:tabs>
        <w:ind w:left="360" w:right="144"/>
        <w:rPr>
          <w:rFonts w:ascii="Calibri" w:hAnsi="Calibri"/>
          <w:sz w:val="16"/>
        </w:rPr>
      </w:pPr>
      <w:r w:rsidRPr="005028EC">
        <w:rPr>
          <w:rFonts w:ascii="Calibri" w:hAnsi="Calibri"/>
          <w:sz w:val="16"/>
        </w:rPr>
        <w:t>Good UV Resistance</w:t>
      </w:r>
    </w:p>
    <w:p w:rsidR="006D3EBD" w:rsidRPr="005028EC" w:rsidRDefault="006D3EBD" w:rsidP="006D3EBD">
      <w:pPr>
        <w:pStyle w:val="BodyText2"/>
        <w:ind w:left="360" w:right="144"/>
        <w:rPr>
          <w:rFonts w:ascii="Calibri" w:hAnsi="Calibri"/>
          <w:sz w:val="16"/>
        </w:rPr>
      </w:pPr>
    </w:p>
    <w:p w:rsidR="006D3EBD" w:rsidRPr="005028EC" w:rsidRDefault="006D3EBD" w:rsidP="006D3EBD">
      <w:pPr>
        <w:ind w:right="144"/>
        <w:jc w:val="both"/>
        <w:rPr>
          <w:rFonts w:ascii="Calibri" w:hAnsi="Calibri" w:cs="Arial"/>
          <w:sz w:val="16"/>
        </w:rPr>
      </w:pPr>
    </w:p>
    <w:p w:rsidR="006D3EBD" w:rsidRPr="005028EC" w:rsidRDefault="006D3EBD" w:rsidP="006D3EBD">
      <w:pPr>
        <w:ind w:right="144"/>
        <w:jc w:val="both"/>
        <w:rPr>
          <w:rFonts w:ascii="Calibri" w:hAnsi="Calibri" w:cs="Arial"/>
          <w:b/>
          <w:bCs/>
          <w:sz w:val="16"/>
        </w:rPr>
      </w:pPr>
      <w:r w:rsidRPr="005028EC">
        <w:rPr>
          <w:rFonts w:ascii="Calibri" w:hAnsi="Calibri" w:cs="Arial"/>
          <w:b/>
          <w:bCs/>
          <w:sz w:val="16"/>
        </w:rPr>
        <w:t>PACKAGING INFORMATION:</w:t>
      </w:r>
    </w:p>
    <w:p w:rsidR="006D3EBD" w:rsidRPr="005028EC" w:rsidRDefault="006D3EBD" w:rsidP="006D3EBD">
      <w:pPr>
        <w:pStyle w:val="BodyText"/>
        <w:numPr>
          <w:ilvl w:val="0"/>
          <w:numId w:val="2"/>
        </w:numPr>
        <w:tabs>
          <w:tab w:val="clear" w:pos="720"/>
          <w:tab w:val="num" w:pos="360"/>
        </w:tabs>
        <w:ind w:left="360" w:right="144"/>
        <w:rPr>
          <w:rFonts w:ascii="Calibri" w:hAnsi="Calibri" w:cs="Arial"/>
          <w:sz w:val="16"/>
        </w:rPr>
      </w:pPr>
      <w:r w:rsidRPr="005028EC">
        <w:rPr>
          <w:rFonts w:ascii="Calibri" w:hAnsi="Calibri" w:cs="Arial"/>
          <w:sz w:val="16"/>
        </w:rPr>
        <w:t>1.5 gallon (5.6L) unit</w:t>
      </w:r>
      <w:r w:rsidR="000E641A">
        <w:rPr>
          <w:rFonts w:ascii="Calibri" w:hAnsi="Calibri" w:cs="Arial"/>
          <w:sz w:val="16"/>
        </w:rPr>
        <w:t xml:space="preserve"> #AC1000 (Clear)</w:t>
      </w:r>
    </w:p>
    <w:p w:rsidR="006D3EBD" w:rsidRPr="005028EC" w:rsidRDefault="006D3EBD" w:rsidP="006D3EBD">
      <w:pPr>
        <w:pStyle w:val="BodyText"/>
        <w:numPr>
          <w:ilvl w:val="0"/>
          <w:numId w:val="2"/>
        </w:numPr>
        <w:tabs>
          <w:tab w:val="clear" w:pos="720"/>
          <w:tab w:val="num" w:pos="360"/>
        </w:tabs>
        <w:ind w:left="360" w:right="144"/>
        <w:rPr>
          <w:rFonts w:ascii="Calibri" w:hAnsi="Calibri"/>
          <w:sz w:val="16"/>
        </w:rPr>
      </w:pPr>
      <w:r w:rsidRPr="005028EC">
        <w:rPr>
          <w:rFonts w:ascii="Calibri" w:hAnsi="Calibri"/>
          <w:sz w:val="16"/>
        </w:rPr>
        <w:t xml:space="preserve">15 Gallon (56.8L) unit packaged in three proportioned </w:t>
      </w:r>
    </w:p>
    <w:p w:rsidR="006D3EBD" w:rsidRPr="005028EC" w:rsidRDefault="006D3EBD" w:rsidP="006D3EBD">
      <w:pPr>
        <w:pStyle w:val="BodyText"/>
        <w:ind w:left="360" w:right="144"/>
        <w:rPr>
          <w:rFonts w:ascii="Calibri" w:hAnsi="Calibri"/>
          <w:sz w:val="16"/>
        </w:rPr>
      </w:pPr>
      <w:r w:rsidRPr="005028EC">
        <w:rPr>
          <w:rFonts w:ascii="Calibri" w:hAnsi="Calibri"/>
          <w:sz w:val="16"/>
        </w:rPr>
        <w:t xml:space="preserve">5 gallon (18.9L) pails </w:t>
      </w:r>
      <w:r w:rsidR="000E641A">
        <w:rPr>
          <w:rFonts w:ascii="Calibri" w:hAnsi="Calibri"/>
          <w:sz w:val="16"/>
        </w:rPr>
        <w:t>#AC1000-15 (Clear)</w:t>
      </w:r>
      <w:bookmarkStart w:id="0" w:name="_GoBack"/>
      <w:bookmarkEnd w:id="0"/>
    </w:p>
    <w:p w:rsidR="006D3EBD" w:rsidRPr="005028EC" w:rsidRDefault="006D3EBD" w:rsidP="006D3EBD">
      <w:pPr>
        <w:pStyle w:val="Header"/>
        <w:tabs>
          <w:tab w:val="clear" w:pos="4320"/>
          <w:tab w:val="clear" w:pos="8640"/>
        </w:tabs>
        <w:ind w:right="144"/>
        <w:rPr>
          <w:rFonts w:ascii="Calibri" w:hAnsi="Calibri" w:cs="Arial"/>
          <w:sz w:val="16"/>
          <w:szCs w:val="24"/>
        </w:rPr>
      </w:pPr>
    </w:p>
    <w:p w:rsidR="006D3EBD" w:rsidRPr="008E6044" w:rsidRDefault="006D3EBD" w:rsidP="006D3EBD">
      <w:pPr>
        <w:pStyle w:val="Heading2"/>
        <w:ind w:right="144"/>
        <w:jc w:val="both"/>
        <w:rPr>
          <w:rFonts w:ascii="Calibri" w:hAnsi="Calibri" w:cs="Arial"/>
          <w:sz w:val="16"/>
        </w:rPr>
      </w:pPr>
      <w:r w:rsidRPr="008E6044">
        <w:rPr>
          <w:rFonts w:ascii="Calibri" w:hAnsi="Calibri" w:cs="Arial"/>
          <w:sz w:val="16"/>
        </w:rPr>
        <w:t>COVERAGE:</w:t>
      </w:r>
    </w:p>
    <w:p w:rsidR="006D3EBD" w:rsidRDefault="006D3EBD" w:rsidP="006D3EBD">
      <w:pPr>
        <w:pStyle w:val="BodyText"/>
        <w:ind w:right="144"/>
        <w:rPr>
          <w:rFonts w:ascii="Calibri" w:hAnsi="Calibri" w:cs="Arial"/>
          <w:sz w:val="16"/>
        </w:rPr>
      </w:pPr>
      <w:r w:rsidRPr="008E6044">
        <w:rPr>
          <w:rFonts w:ascii="Calibri" w:hAnsi="Calibri" w:cs="Arial"/>
          <w:sz w:val="16"/>
        </w:rPr>
        <w:t>This product should be applied at the rate of approximately 150 sq. ft. per gallon (3.68m</w:t>
      </w:r>
      <w:r w:rsidRPr="008E6044">
        <w:rPr>
          <w:rFonts w:ascii="Calibri" w:hAnsi="Calibri" w:cs="Arial"/>
          <w:sz w:val="16"/>
          <w:szCs w:val="18"/>
          <w:vertAlign w:val="superscript"/>
        </w:rPr>
        <w:t>2</w:t>
      </w:r>
      <w:r w:rsidRPr="008E6044">
        <w:rPr>
          <w:rFonts w:ascii="Calibri" w:hAnsi="Calibri" w:cs="Arial"/>
          <w:sz w:val="16"/>
          <w:szCs w:val="18"/>
        </w:rPr>
        <w:t>/ L)</w:t>
      </w:r>
      <w:r w:rsidRPr="008E6044">
        <w:rPr>
          <w:rFonts w:ascii="Calibri" w:hAnsi="Calibri" w:cs="Arial"/>
          <w:sz w:val="16"/>
        </w:rPr>
        <w:t xml:space="preserve">, which is approximately 11 mils (0.28mm).  As with all coatings, coverage is dependent on the smoothness and porosity of the surface.  Since this product is 100% solids, it can be applied as thick as needed. For </w:t>
      </w:r>
      <w:r w:rsidRPr="008E6044">
        <w:rPr>
          <w:rFonts w:ascii="Calibri" w:hAnsi="Calibri" w:cs="Arial"/>
          <w:b/>
          <w:sz w:val="16"/>
        </w:rPr>
        <w:t>Armor-Rock</w:t>
      </w:r>
      <w:r w:rsidRPr="008E6044">
        <w:rPr>
          <w:rFonts w:ascii="Calibri" w:hAnsi="Calibri" w:cs="Arial"/>
          <w:sz w:val="16"/>
        </w:rPr>
        <w:t xml:space="preserve"> and </w:t>
      </w:r>
      <w:r w:rsidRPr="008E6044">
        <w:rPr>
          <w:rFonts w:ascii="Calibri" w:hAnsi="Calibri" w:cs="Arial"/>
          <w:b/>
          <w:sz w:val="16"/>
        </w:rPr>
        <w:t>Armor-Slate</w:t>
      </w:r>
      <w:r w:rsidRPr="008E6044">
        <w:rPr>
          <w:rFonts w:ascii="Calibri" w:hAnsi="Calibri" w:cs="Arial"/>
          <w:sz w:val="16"/>
        </w:rPr>
        <w:t xml:space="preserve"> systems add 25-30 lbs. of selected VSC aggregate to each 1.5 gal. mix. See VSC SYSTEM APPLICATION GUIDES for details.</w:t>
      </w:r>
    </w:p>
    <w:p w:rsidR="006D3EBD" w:rsidRDefault="006D3EBD" w:rsidP="006D3EBD">
      <w:pPr>
        <w:pStyle w:val="BodyText"/>
        <w:ind w:right="144"/>
        <w:rPr>
          <w:rFonts w:ascii="Calibri" w:hAnsi="Calibri" w:cs="Arial"/>
          <w:sz w:val="16"/>
        </w:rPr>
      </w:pPr>
    </w:p>
    <w:p w:rsidR="006D3EBD" w:rsidRPr="008E6044" w:rsidRDefault="006D3EBD" w:rsidP="006D3EBD">
      <w:pPr>
        <w:pStyle w:val="Heading2"/>
        <w:ind w:right="144"/>
        <w:jc w:val="both"/>
        <w:rPr>
          <w:rFonts w:ascii="Calibri" w:hAnsi="Calibri" w:cs="Arial"/>
          <w:sz w:val="16"/>
        </w:rPr>
      </w:pPr>
      <w:r w:rsidRPr="008E6044">
        <w:rPr>
          <w:rFonts w:ascii="Calibri" w:hAnsi="Calibri" w:cs="Arial"/>
          <w:sz w:val="16"/>
        </w:rPr>
        <w:t>POT LIFE:</w:t>
      </w:r>
    </w:p>
    <w:p w:rsidR="006D3EBD" w:rsidRPr="008E6044" w:rsidRDefault="006D3EBD" w:rsidP="006D3EBD">
      <w:pPr>
        <w:pStyle w:val="BodyText"/>
        <w:ind w:right="144"/>
        <w:rPr>
          <w:rFonts w:ascii="Calibri" w:hAnsi="Calibri" w:cs="Arial"/>
          <w:sz w:val="16"/>
        </w:rPr>
      </w:pPr>
      <w:r w:rsidRPr="008E6044">
        <w:rPr>
          <w:rFonts w:ascii="Calibri" w:hAnsi="Calibri" w:cs="Arial"/>
          <w:sz w:val="16"/>
        </w:rPr>
        <w:t>At 75</w:t>
      </w:r>
      <w:r w:rsidRPr="008E6044">
        <w:rPr>
          <w:rFonts w:ascii="Calibri" w:hAnsi="Calibri" w:cs="Arial"/>
          <w:sz w:val="16"/>
          <w:vertAlign w:val="superscript"/>
        </w:rPr>
        <w:sym w:font="Symbol" w:char="F0B0"/>
      </w:r>
      <w:r w:rsidRPr="008E6044">
        <w:rPr>
          <w:rFonts w:ascii="Calibri" w:hAnsi="Calibri" w:cs="Arial"/>
          <w:sz w:val="16"/>
        </w:rPr>
        <w:t>F (23.9°C) and 50% R.H., this epoxy has a useful pot life of approximately 30 minutes.  Using any product beyond the useful life will result in variable results and therefore any mixed product beyond the pot life should be discarded.  Apply all material to the floor as quickly as possible to increase working time. If product begins to heat or steam do not put it on the floor (Discard).</w:t>
      </w:r>
    </w:p>
    <w:p w:rsidR="006D3EBD" w:rsidRPr="00E26C3B" w:rsidRDefault="006D3EBD" w:rsidP="006D3EBD">
      <w:pPr>
        <w:pStyle w:val="BodyText"/>
        <w:rPr>
          <w:rFonts w:ascii="Calibri" w:hAnsi="Calibri" w:cs="Calibri"/>
          <w:sz w:val="16"/>
          <w:szCs w:val="16"/>
        </w:rPr>
      </w:pPr>
    </w:p>
    <w:p w:rsidR="006D3EBD" w:rsidRPr="00E26C3B" w:rsidRDefault="006D3EBD" w:rsidP="006D3EBD">
      <w:pPr>
        <w:pStyle w:val="BodyText"/>
        <w:rPr>
          <w:rFonts w:ascii="Calibri" w:hAnsi="Calibri" w:cs="Calibri"/>
          <w:sz w:val="16"/>
          <w:szCs w:val="16"/>
        </w:rPr>
      </w:pPr>
    </w:p>
    <w:p w:rsidR="006D3EBD" w:rsidRPr="00E26C3B" w:rsidRDefault="006D3EBD" w:rsidP="006D3EBD">
      <w:pPr>
        <w:pStyle w:val="BodyText"/>
        <w:rPr>
          <w:rFonts w:ascii="Calibri" w:hAnsi="Calibri" w:cs="Calibri"/>
          <w:sz w:val="16"/>
          <w:szCs w:val="16"/>
        </w:rPr>
      </w:pPr>
    </w:p>
    <w:p w:rsidR="006D3EBD" w:rsidRPr="00E26C3B" w:rsidRDefault="006D3EBD" w:rsidP="006D3EBD">
      <w:pPr>
        <w:pStyle w:val="BodyText"/>
        <w:rPr>
          <w:rFonts w:ascii="Calibri" w:hAnsi="Calibri" w:cs="Calibri"/>
          <w:sz w:val="16"/>
          <w:szCs w:val="16"/>
        </w:rPr>
      </w:pPr>
    </w:p>
    <w:p w:rsidR="006D3EBD" w:rsidRPr="00E26C3B" w:rsidRDefault="006D3EBD" w:rsidP="006D3EBD">
      <w:pPr>
        <w:pStyle w:val="BodyText"/>
        <w:rPr>
          <w:rFonts w:ascii="Calibri" w:hAnsi="Calibri" w:cs="Calibri"/>
          <w:sz w:val="16"/>
          <w:szCs w:val="16"/>
        </w:rPr>
      </w:pPr>
    </w:p>
    <w:p w:rsidR="006D3EBD" w:rsidRPr="00E26C3B" w:rsidRDefault="006D3EBD" w:rsidP="006D3EBD">
      <w:pPr>
        <w:pStyle w:val="BodyText"/>
        <w:rPr>
          <w:rFonts w:ascii="Calibri" w:hAnsi="Calibri" w:cs="Calibri"/>
          <w:sz w:val="16"/>
          <w:szCs w:val="16"/>
        </w:rPr>
      </w:pPr>
    </w:p>
    <w:p w:rsidR="006D3EBD" w:rsidRPr="00E26C3B" w:rsidRDefault="006D3EBD" w:rsidP="006D3EBD">
      <w:pPr>
        <w:pStyle w:val="BodyText"/>
        <w:rPr>
          <w:rFonts w:ascii="Calibri" w:hAnsi="Calibri" w:cs="Calibri"/>
          <w:sz w:val="16"/>
          <w:szCs w:val="16"/>
        </w:rPr>
      </w:pPr>
    </w:p>
    <w:tbl>
      <w:tblPr>
        <w:tblpPr w:leftFromText="180" w:rightFromText="180" w:vertAnchor="page" w:horzAnchor="margin" w:tblpXSpec="right" w:tblpY="3781"/>
        <w:tblW w:w="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2594"/>
      </w:tblGrid>
      <w:tr w:rsidR="006D3EBD" w:rsidRPr="005028EC" w:rsidTr="00E26C3B">
        <w:trPr>
          <w:cantSplit/>
          <w:trHeight w:val="304"/>
        </w:trPr>
        <w:tc>
          <w:tcPr>
            <w:tcW w:w="5298" w:type="dxa"/>
            <w:gridSpan w:val="2"/>
            <w:tcBorders>
              <w:top w:val="single" w:sz="12" w:space="0" w:color="auto"/>
              <w:left w:val="single" w:sz="12" w:space="0" w:color="auto"/>
              <w:bottom w:val="single" w:sz="12" w:space="0" w:color="auto"/>
              <w:right w:val="single" w:sz="12" w:space="0" w:color="auto"/>
            </w:tcBorders>
            <w:vAlign w:val="center"/>
          </w:tcPr>
          <w:p w:rsidR="006D3EBD" w:rsidRPr="005028EC" w:rsidRDefault="006D3EBD" w:rsidP="00E26C3B">
            <w:pPr>
              <w:pStyle w:val="Heading1"/>
              <w:framePr w:hSpace="0" w:wrap="auto" w:vAnchor="margin" w:hAnchor="text" w:xAlign="left" w:yAlign="inline"/>
              <w:jc w:val="center"/>
              <w:rPr>
                <w:rFonts w:ascii="Calibri" w:hAnsi="Calibri" w:cs="Arial"/>
              </w:rPr>
            </w:pPr>
            <w:r w:rsidRPr="005028EC">
              <w:rPr>
                <w:rFonts w:ascii="Calibri" w:hAnsi="Calibri" w:cs="Arial"/>
              </w:rPr>
              <w:t>GENERAL PRODUCT DATA</w:t>
            </w:r>
          </w:p>
        </w:tc>
      </w:tr>
      <w:tr w:rsidR="006D3EBD" w:rsidRPr="005028EC" w:rsidTr="00E26C3B">
        <w:trPr>
          <w:trHeight w:val="263"/>
        </w:trPr>
        <w:tc>
          <w:tcPr>
            <w:tcW w:w="2704" w:type="dxa"/>
            <w:tcBorders>
              <w:top w:val="single" w:sz="12" w:space="0" w:color="auto"/>
              <w:left w:val="single" w:sz="12" w:space="0" w:color="auto"/>
              <w:bottom w:val="single" w:sz="12" w:space="0" w:color="auto"/>
              <w:right w:val="single" w:sz="12" w:space="0" w:color="auto"/>
            </w:tcBorders>
            <w:vAlign w:val="center"/>
          </w:tcPr>
          <w:p w:rsidR="006D3EBD" w:rsidRPr="005028EC" w:rsidRDefault="006D3EBD" w:rsidP="00E26C3B">
            <w:pPr>
              <w:pStyle w:val="Header"/>
              <w:tabs>
                <w:tab w:val="clear" w:pos="4320"/>
                <w:tab w:val="clear" w:pos="8640"/>
              </w:tabs>
              <w:jc w:val="center"/>
              <w:rPr>
                <w:rFonts w:ascii="Calibri" w:hAnsi="Calibri" w:cs="Arial"/>
                <w:b/>
                <w:bCs/>
                <w:sz w:val="20"/>
                <w:szCs w:val="24"/>
              </w:rPr>
            </w:pPr>
            <w:r w:rsidRPr="005028EC">
              <w:rPr>
                <w:rFonts w:ascii="Calibri" w:hAnsi="Calibri" w:cs="Arial"/>
                <w:b/>
                <w:bCs/>
                <w:sz w:val="20"/>
                <w:szCs w:val="24"/>
              </w:rPr>
              <w:t>FEATURE</w:t>
            </w:r>
          </w:p>
        </w:tc>
        <w:tc>
          <w:tcPr>
            <w:tcW w:w="2594" w:type="dxa"/>
            <w:tcBorders>
              <w:top w:val="single" w:sz="12" w:space="0" w:color="auto"/>
              <w:left w:val="single" w:sz="12" w:space="0" w:color="auto"/>
              <w:bottom w:val="single" w:sz="12" w:space="0" w:color="auto"/>
              <w:right w:val="single" w:sz="12" w:space="0" w:color="auto"/>
            </w:tcBorders>
            <w:vAlign w:val="center"/>
          </w:tcPr>
          <w:p w:rsidR="006D3EBD" w:rsidRPr="005028EC" w:rsidRDefault="006D3EBD" w:rsidP="00E26C3B">
            <w:pPr>
              <w:jc w:val="center"/>
              <w:rPr>
                <w:rFonts w:ascii="Calibri" w:hAnsi="Calibri" w:cs="Arial"/>
                <w:b/>
                <w:bCs/>
                <w:sz w:val="20"/>
              </w:rPr>
            </w:pPr>
            <w:r w:rsidRPr="005028EC">
              <w:rPr>
                <w:rFonts w:ascii="Calibri" w:hAnsi="Calibri" w:cs="Arial"/>
                <w:b/>
                <w:bCs/>
                <w:sz w:val="20"/>
              </w:rPr>
              <w:t>ADVANTAGE</w:t>
            </w:r>
          </w:p>
        </w:tc>
      </w:tr>
      <w:tr w:rsidR="006D3EBD" w:rsidRPr="005028EC" w:rsidTr="00E26C3B">
        <w:trPr>
          <w:trHeight w:val="486"/>
        </w:trPr>
        <w:tc>
          <w:tcPr>
            <w:tcW w:w="2704" w:type="dxa"/>
            <w:tcBorders>
              <w:top w:val="single" w:sz="12" w:space="0" w:color="auto"/>
              <w:left w:val="single" w:sz="12" w:space="0" w:color="auto"/>
              <w:right w:val="single" w:sz="12" w:space="0" w:color="auto"/>
            </w:tcBorders>
          </w:tcPr>
          <w:p w:rsidR="006D3EBD" w:rsidRPr="005028EC" w:rsidRDefault="006D3EBD" w:rsidP="00E26C3B">
            <w:pPr>
              <w:pStyle w:val="Heading1"/>
              <w:framePr w:hSpace="0" w:wrap="auto" w:vAnchor="margin" w:hAnchor="text" w:xAlign="left" w:yAlign="inline"/>
              <w:rPr>
                <w:rFonts w:ascii="Calibri" w:hAnsi="Calibri" w:cs="Arial"/>
                <w:sz w:val="16"/>
              </w:rPr>
            </w:pPr>
            <w:r w:rsidRPr="005028EC">
              <w:rPr>
                <w:rFonts w:ascii="Calibri" w:hAnsi="Calibri" w:cs="Arial"/>
                <w:sz w:val="16"/>
              </w:rPr>
              <w:t>SHELF LIFE</w:t>
            </w:r>
          </w:p>
        </w:tc>
        <w:tc>
          <w:tcPr>
            <w:tcW w:w="2594" w:type="dxa"/>
            <w:tcBorders>
              <w:top w:val="single" w:sz="12" w:space="0" w:color="auto"/>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2 years (between 50°F and 85°F)(10°C and 29°C)</w:t>
            </w:r>
          </w:p>
        </w:tc>
      </w:tr>
      <w:tr w:rsidR="006D3EBD" w:rsidRPr="005028EC" w:rsidTr="00E26C3B">
        <w:trPr>
          <w:trHeight w:val="486"/>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APPLICATION TEMP &amp; HUMIDITY</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55°F to 85°F (13°C to 29°C) @ less than 70% R.H. indoors</w:t>
            </w:r>
          </w:p>
        </w:tc>
      </w:tr>
      <w:tr w:rsidR="006D3EBD" w:rsidRPr="005028EC" w:rsidTr="00E26C3B">
        <w:trPr>
          <w:trHeight w:val="505"/>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MIXING RATIO (HARDENER TO RESIN)</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Clear: 1 to 2 by volume</w:t>
            </w:r>
          </w:p>
          <w:p w:rsidR="006D3EBD" w:rsidRPr="005028EC" w:rsidRDefault="006D3EBD" w:rsidP="00E26C3B">
            <w:pPr>
              <w:rPr>
                <w:rFonts w:ascii="Calibri" w:hAnsi="Calibri" w:cs="Arial"/>
                <w:sz w:val="16"/>
              </w:rPr>
            </w:pPr>
            <w:r w:rsidRPr="005028EC">
              <w:rPr>
                <w:rFonts w:ascii="Calibri" w:hAnsi="Calibri" w:cs="Arial"/>
                <w:sz w:val="16"/>
              </w:rPr>
              <w:t>Gray: 1 to 2 by volume</w:t>
            </w:r>
          </w:p>
        </w:tc>
      </w:tr>
      <w:tr w:rsidR="006D3EBD" w:rsidRPr="005028EC" w:rsidTr="00E26C3B">
        <w:trPr>
          <w:trHeight w:val="222"/>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COVERAGE</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100 to 150 sq. ft. per gallon (2.45 - 3.68m</w:t>
            </w:r>
            <w:r w:rsidRPr="005028EC">
              <w:rPr>
                <w:rFonts w:ascii="Calibri" w:hAnsi="Calibri" w:cs="Arial"/>
                <w:sz w:val="16"/>
                <w:szCs w:val="18"/>
                <w:vertAlign w:val="superscript"/>
              </w:rPr>
              <w:t xml:space="preserve">2 </w:t>
            </w:r>
            <w:r w:rsidRPr="005028EC">
              <w:rPr>
                <w:rFonts w:ascii="Calibri" w:hAnsi="Calibri" w:cs="Arial"/>
                <w:sz w:val="16"/>
                <w:szCs w:val="18"/>
              </w:rPr>
              <w:t>/L)</w:t>
            </w:r>
          </w:p>
        </w:tc>
      </w:tr>
      <w:tr w:rsidR="006D3EBD" w:rsidRPr="005028EC" w:rsidTr="00E26C3B">
        <w:trPr>
          <w:trHeight w:val="242"/>
        </w:trPr>
        <w:tc>
          <w:tcPr>
            <w:tcW w:w="2704" w:type="dxa"/>
            <w:tcBorders>
              <w:left w:val="single" w:sz="12" w:space="0" w:color="auto"/>
              <w:right w:val="single" w:sz="12" w:space="0" w:color="auto"/>
            </w:tcBorders>
          </w:tcPr>
          <w:p w:rsidR="006D3EBD" w:rsidRPr="005028EC" w:rsidRDefault="006D3EBD" w:rsidP="00E26C3B">
            <w:pPr>
              <w:pStyle w:val="Header"/>
              <w:tabs>
                <w:tab w:val="clear" w:pos="4320"/>
                <w:tab w:val="clear" w:pos="8640"/>
              </w:tabs>
              <w:rPr>
                <w:rFonts w:ascii="Calibri" w:hAnsi="Calibri" w:cs="Arial"/>
                <w:b/>
                <w:bCs/>
                <w:sz w:val="16"/>
                <w:szCs w:val="24"/>
              </w:rPr>
            </w:pPr>
            <w:r w:rsidRPr="005028EC">
              <w:rPr>
                <w:rFonts w:ascii="Calibri" w:hAnsi="Calibri" w:cs="Arial"/>
                <w:b/>
                <w:bCs/>
                <w:sz w:val="16"/>
                <w:szCs w:val="24"/>
              </w:rPr>
              <w:t>APPLICATION METHOD</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Straight Squeegee &amp; 3/8” (.95cm) Nap Roller</w:t>
            </w:r>
          </w:p>
        </w:tc>
      </w:tr>
      <w:tr w:rsidR="006D3EBD" w:rsidRPr="005028EC" w:rsidTr="00E26C3B">
        <w:trPr>
          <w:trHeight w:val="505"/>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WORKING TIME</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30 – 40 MINUTES @ 70°F (21°C)</w:t>
            </w:r>
          </w:p>
        </w:tc>
      </w:tr>
      <w:tr w:rsidR="006D3EBD" w:rsidRPr="005028EC" w:rsidTr="00E26C3B">
        <w:trPr>
          <w:trHeight w:val="242"/>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READY FOR RECOAT</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8  – 10 hours</w:t>
            </w:r>
          </w:p>
        </w:tc>
      </w:tr>
      <w:tr w:rsidR="006D3EBD" w:rsidRPr="005028EC" w:rsidTr="00E26C3B">
        <w:trPr>
          <w:trHeight w:val="222"/>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READY FOR FOOT TRAFFIC</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14  – 16 hours</w:t>
            </w:r>
          </w:p>
        </w:tc>
      </w:tr>
      <w:tr w:rsidR="006D3EBD" w:rsidRPr="005028EC" w:rsidTr="00E26C3B">
        <w:trPr>
          <w:trHeight w:val="242"/>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READY FOR HEAVY TRAFFIC</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24+ hours</w:t>
            </w:r>
          </w:p>
        </w:tc>
      </w:tr>
      <w:tr w:rsidR="006D3EBD" w:rsidRPr="005028EC" w:rsidTr="00E26C3B">
        <w:trPr>
          <w:trHeight w:val="505"/>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BOND STRENGTH</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 xml:space="preserve">400+ psi (2758 </w:t>
            </w:r>
            <w:proofErr w:type="spellStart"/>
            <w:r w:rsidRPr="005028EC">
              <w:rPr>
                <w:rFonts w:ascii="Calibri" w:hAnsi="Calibri" w:cs="Arial"/>
                <w:sz w:val="16"/>
              </w:rPr>
              <w:t>kPa</w:t>
            </w:r>
            <w:proofErr w:type="spellEnd"/>
            <w:r w:rsidRPr="005028EC">
              <w:rPr>
                <w:rFonts w:ascii="Calibri" w:hAnsi="Calibri" w:cs="Arial"/>
                <w:sz w:val="16"/>
              </w:rPr>
              <w:t>) w/ concrete failure (ASTM D-4541)</w:t>
            </w:r>
          </w:p>
        </w:tc>
      </w:tr>
      <w:tr w:rsidR="006D3EBD" w:rsidRPr="005028EC" w:rsidTr="00E26C3B">
        <w:trPr>
          <w:trHeight w:val="242"/>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 SOLIDS BY VOLUME</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100% (ASTM D-1464)</w:t>
            </w:r>
          </w:p>
        </w:tc>
      </w:tr>
      <w:tr w:rsidR="006D3EBD" w:rsidRPr="005028EC" w:rsidTr="00E26C3B">
        <w:trPr>
          <w:trHeight w:val="222"/>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FLASH POINT</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&gt;185°F (93°C) (PMCC)</w:t>
            </w:r>
          </w:p>
        </w:tc>
      </w:tr>
      <w:tr w:rsidR="006D3EBD" w:rsidRPr="005028EC" w:rsidTr="00E26C3B">
        <w:trPr>
          <w:trHeight w:val="242"/>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UV LIGHT RESISTANCE</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Good (QUV)</w:t>
            </w:r>
          </w:p>
        </w:tc>
      </w:tr>
      <w:tr w:rsidR="006D3EBD" w:rsidRPr="005028EC" w:rsidTr="00E26C3B">
        <w:trPr>
          <w:trHeight w:val="242"/>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HARDNESS (SHORE D)</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80+ (ASTM D-2240)</w:t>
            </w:r>
          </w:p>
        </w:tc>
      </w:tr>
      <w:tr w:rsidR="006D3EBD" w:rsidRPr="005028EC" w:rsidTr="00E26C3B">
        <w:trPr>
          <w:trHeight w:val="242"/>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VOC</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0 (EPA Method 24)</w:t>
            </w:r>
          </w:p>
        </w:tc>
      </w:tr>
      <w:tr w:rsidR="006D3EBD" w:rsidRPr="005028EC" w:rsidTr="00E26C3B">
        <w:trPr>
          <w:trHeight w:val="242"/>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GLOSS (60°)</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85 - 100</w:t>
            </w:r>
          </w:p>
        </w:tc>
      </w:tr>
      <w:tr w:rsidR="006D3EBD" w:rsidRPr="005028EC" w:rsidTr="00E26C3B">
        <w:trPr>
          <w:trHeight w:val="242"/>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IMPACT RESISTANCE (MIL-D-3134F § 4.7.4)</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Withstands 16ft./lbs. no cracking, delamination or chipping.</w:t>
            </w:r>
          </w:p>
        </w:tc>
      </w:tr>
      <w:tr w:rsidR="006D3EBD" w:rsidRPr="005028EC" w:rsidTr="00E26C3B">
        <w:trPr>
          <w:trHeight w:val="242"/>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INDENTATION (MIL-D-313F § 4.7.3)</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Withstands 2,000 lbs./sq.in. for 30 min. without indentation</w:t>
            </w:r>
          </w:p>
        </w:tc>
      </w:tr>
      <w:tr w:rsidR="006D3EBD" w:rsidRPr="005028EC" w:rsidTr="00E26C3B">
        <w:trPr>
          <w:trHeight w:val="242"/>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ABRASION RESISTANCE</w:t>
            </w:r>
          </w:p>
          <w:p w:rsidR="006D3EBD" w:rsidRPr="005028EC" w:rsidRDefault="006D3EBD" w:rsidP="00E26C3B">
            <w:pPr>
              <w:rPr>
                <w:rFonts w:ascii="Calibri" w:hAnsi="Calibri" w:cs="Arial"/>
                <w:b/>
                <w:bCs/>
                <w:sz w:val="16"/>
              </w:rPr>
            </w:pPr>
            <w:r w:rsidRPr="005028EC">
              <w:rPr>
                <w:rFonts w:ascii="Calibri" w:hAnsi="Calibri" w:cs="Arial"/>
                <w:b/>
                <w:bCs/>
                <w:sz w:val="16"/>
              </w:rPr>
              <w:t>(ASTM-C-501)</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35-40 mg loss (CS-17 wheel, 1 kg load, 1000 cycles)</w:t>
            </w:r>
          </w:p>
        </w:tc>
      </w:tr>
      <w:tr w:rsidR="006D3EBD" w:rsidRPr="005028EC" w:rsidTr="00E26C3B">
        <w:trPr>
          <w:trHeight w:val="242"/>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FLAMMABILITY</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Self-Extinguishing (ASTM D-635)</w:t>
            </w:r>
          </w:p>
        </w:tc>
      </w:tr>
      <w:tr w:rsidR="006D3EBD" w:rsidRPr="005028EC" w:rsidTr="00E26C3B">
        <w:trPr>
          <w:trHeight w:val="486"/>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HEAT RESISTANCE LIMITATION</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140°F (60°C ) Constant</w:t>
            </w:r>
          </w:p>
          <w:p w:rsidR="006D3EBD" w:rsidRPr="005028EC" w:rsidRDefault="006D3EBD" w:rsidP="00E26C3B">
            <w:pPr>
              <w:rPr>
                <w:rFonts w:ascii="Calibri" w:hAnsi="Calibri" w:cs="Arial"/>
                <w:sz w:val="16"/>
              </w:rPr>
            </w:pPr>
            <w:r w:rsidRPr="005028EC">
              <w:rPr>
                <w:rFonts w:ascii="Calibri" w:hAnsi="Calibri" w:cs="Arial"/>
                <w:sz w:val="16"/>
              </w:rPr>
              <w:t>200°F (93°C) Intermittent</w:t>
            </w:r>
          </w:p>
        </w:tc>
      </w:tr>
      <w:tr w:rsidR="006D3EBD" w:rsidRPr="005028EC" w:rsidTr="00E26C3B">
        <w:trPr>
          <w:trHeight w:val="242"/>
        </w:trPr>
        <w:tc>
          <w:tcPr>
            <w:tcW w:w="270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 xml:space="preserve">WATER ABSORPTION </w:t>
            </w:r>
          </w:p>
        </w:tc>
        <w:tc>
          <w:tcPr>
            <w:tcW w:w="2594" w:type="dxa"/>
            <w:tcBorders>
              <w:left w:val="single" w:sz="12" w:space="0" w:color="auto"/>
              <w:bottom w:val="single" w:sz="4"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0.10% max. (ASTM-D-670-63)</w:t>
            </w:r>
          </w:p>
        </w:tc>
      </w:tr>
      <w:tr w:rsidR="006D3EBD" w:rsidRPr="005028EC" w:rsidTr="00E26C3B">
        <w:trPr>
          <w:trHeight w:val="242"/>
        </w:trPr>
        <w:tc>
          <w:tcPr>
            <w:tcW w:w="2704" w:type="dxa"/>
            <w:tcBorders>
              <w:left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COEFFICIENT OF FRICTION</w:t>
            </w:r>
          </w:p>
        </w:tc>
        <w:tc>
          <w:tcPr>
            <w:tcW w:w="2594" w:type="dxa"/>
            <w:tcBorders>
              <w:left w:val="single" w:sz="12" w:space="0" w:color="auto"/>
              <w:right w:val="single" w:sz="12" w:space="0" w:color="auto"/>
            </w:tcBorders>
          </w:tcPr>
          <w:p w:rsidR="006D3EBD" w:rsidRPr="005028EC" w:rsidRDefault="006D3EBD" w:rsidP="00E26C3B">
            <w:pPr>
              <w:rPr>
                <w:rFonts w:ascii="Calibri" w:hAnsi="Calibri" w:cs="Arial"/>
                <w:sz w:val="16"/>
              </w:rPr>
            </w:pPr>
            <w:r w:rsidRPr="005028EC">
              <w:rPr>
                <w:rFonts w:ascii="Calibri" w:hAnsi="Calibri" w:cs="Arial"/>
                <w:sz w:val="16"/>
              </w:rPr>
              <w:t>0.72 (ASTM F-609)</w:t>
            </w:r>
          </w:p>
        </w:tc>
      </w:tr>
      <w:tr w:rsidR="006D3EBD" w:rsidRPr="005028EC" w:rsidTr="00E26C3B">
        <w:trPr>
          <w:trHeight w:val="242"/>
        </w:trPr>
        <w:tc>
          <w:tcPr>
            <w:tcW w:w="2704" w:type="dxa"/>
            <w:tcBorders>
              <w:left w:val="single" w:sz="12" w:space="0" w:color="auto"/>
              <w:bottom w:val="single" w:sz="12" w:space="0" w:color="auto"/>
              <w:right w:val="single" w:sz="12" w:space="0" w:color="auto"/>
            </w:tcBorders>
          </w:tcPr>
          <w:p w:rsidR="006D3EBD" w:rsidRPr="005028EC" w:rsidRDefault="006D3EBD" w:rsidP="00E26C3B">
            <w:pPr>
              <w:rPr>
                <w:rFonts w:ascii="Calibri" w:hAnsi="Calibri" w:cs="Arial"/>
                <w:b/>
                <w:bCs/>
                <w:sz w:val="16"/>
              </w:rPr>
            </w:pPr>
            <w:r w:rsidRPr="005028EC">
              <w:rPr>
                <w:rFonts w:ascii="Calibri" w:hAnsi="Calibri" w:cs="Arial"/>
                <w:b/>
                <w:bCs/>
                <w:sz w:val="16"/>
              </w:rPr>
              <w:t>VISCOSITY (MIXED)</w:t>
            </w:r>
          </w:p>
        </w:tc>
        <w:tc>
          <w:tcPr>
            <w:tcW w:w="2594" w:type="dxa"/>
            <w:tcBorders>
              <w:left w:val="single" w:sz="12" w:space="0" w:color="auto"/>
              <w:bottom w:val="single" w:sz="12" w:space="0" w:color="auto"/>
              <w:right w:val="single" w:sz="12" w:space="0" w:color="auto"/>
            </w:tcBorders>
          </w:tcPr>
          <w:p w:rsidR="006D3EBD" w:rsidRPr="005028EC" w:rsidRDefault="006D3EBD" w:rsidP="00E26C3B">
            <w:pPr>
              <w:rPr>
                <w:rFonts w:ascii="Calibri" w:hAnsi="Calibri" w:cs="Arial"/>
                <w:color w:val="000000"/>
                <w:sz w:val="16"/>
              </w:rPr>
            </w:pPr>
            <w:r w:rsidRPr="005028EC">
              <w:rPr>
                <w:rFonts w:ascii="Calibri" w:hAnsi="Calibri" w:cs="Arial"/>
                <w:color w:val="000000"/>
                <w:sz w:val="16"/>
              </w:rPr>
              <w:t>700 +/ - CPS</w:t>
            </w:r>
          </w:p>
        </w:tc>
      </w:tr>
    </w:tbl>
    <w:p w:rsidR="006D3EBD" w:rsidRPr="00E26C3B" w:rsidRDefault="006D3EBD" w:rsidP="006D3EBD">
      <w:pPr>
        <w:pStyle w:val="BodyText"/>
        <w:rPr>
          <w:rFonts w:ascii="Calibri" w:hAnsi="Calibri" w:cs="Calibri"/>
          <w:sz w:val="16"/>
          <w:szCs w:val="16"/>
        </w:rPr>
      </w:pPr>
    </w:p>
    <w:p w:rsidR="006D3EBD" w:rsidRPr="00E26C3B" w:rsidRDefault="006D3EBD" w:rsidP="006D3EBD">
      <w:pPr>
        <w:pStyle w:val="BodyText"/>
        <w:rPr>
          <w:rFonts w:ascii="Calibri" w:hAnsi="Calibri" w:cs="Calibri"/>
          <w:sz w:val="16"/>
          <w:szCs w:val="16"/>
        </w:rPr>
      </w:pPr>
    </w:p>
    <w:p w:rsidR="006D3EBD" w:rsidRPr="00E26C3B" w:rsidRDefault="006D3EBD" w:rsidP="006D3EBD">
      <w:pPr>
        <w:pStyle w:val="BodyText"/>
        <w:rPr>
          <w:rFonts w:ascii="Calibri" w:hAnsi="Calibri" w:cs="Calibri"/>
          <w:sz w:val="16"/>
          <w:szCs w:val="16"/>
        </w:rPr>
      </w:pPr>
    </w:p>
    <w:p w:rsidR="008E6044" w:rsidRPr="00E26C3B" w:rsidRDefault="008E6044" w:rsidP="008E6044">
      <w:pPr>
        <w:pStyle w:val="BodyText"/>
        <w:rPr>
          <w:rFonts w:ascii="Calibri" w:hAnsi="Calibri" w:cs="Calibri"/>
          <w:sz w:val="16"/>
          <w:szCs w:val="16"/>
        </w:rPr>
      </w:pPr>
    </w:p>
    <w:p w:rsidR="008E6044" w:rsidRPr="00E26C3B" w:rsidRDefault="008E6044">
      <w:pPr>
        <w:pStyle w:val="Header"/>
        <w:tabs>
          <w:tab w:val="clear" w:pos="4320"/>
          <w:tab w:val="clear" w:pos="8640"/>
        </w:tabs>
        <w:rPr>
          <w:rFonts w:ascii="Calibri" w:hAnsi="Calibri" w:cs="Calibri"/>
          <w:sz w:val="16"/>
          <w:szCs w:val="16"/>
        </w:rPr>
      </w:pPr>
    </w:p>
    <w:p w:rsidR="008E690E" w:rsidRPr="005028EC" w:rsidRDefault="00CD1CE2" w:rsidP="008E690E">
      <w:pPr>
        <w:pStyle w:val="Heading2"/>
        <w:jc w:val="both"/>
        <w:rPr>
          <w:rFonts w:ascii="Calibri" w:hAnsi="Calibri" w:cs="Arial"/>
          <w:sz w:val="16"/>
        </w:rPr>
      </w:pPr>
      <w:r w:rsidRPr="005028EC">
        <w:rPr>
          <w:rFonts w:ascii="Calibri" w:hAnsi="Calibri" w:cs="Arial"/>
        </w:rPr>
        <w:br w:type="page"/>
      </w:r>
      <w:r w:rsidR="008E690E" w:rsidRPr="005028EC">
        <w:rPr>
          <w:rFonts w:ascii="Calibri" w:hAnsi="Calibri" w:cs="Arial"/>
          <w:sz w:val="16"/>
        </w:rPr>
        <w:lastRenderedPageBreak/>
        <w:t>SURFACE PREPARATION:</w:t>
      </w:r>
    </w:p>
    <w:p w:rsidR="008E690E" w:rsidRPr="005028EC" w:rsidRDefault="008E690E" w:rsidP="008E690E">
      <w:pPr>
        <w:pStyle w:val="BodyText"/>
        <w:rPr>
          <w:rFonts w:ascii="Calibri" w:hAnsi="Calibri" w:cs="Arial"/>
          <w:sz w:val="16"/>
        </w:rPr>
      </w:pPr>
      <w:r w:rsidRPr="005028EC">
        <w:rPr>
          <w:rFonts w:ascii="Calibri" w:hAnsi="Calibri" w:cs="Arial"/>
          <w:sz w:val="16"/>
        </w:rPr>
        <w:t>The substrate must be clean, dry and sound with new concrete cured for at least 30 days at 70</w:t>
      </w:r>
      <w:r w:rsidRPr="005028EC">
        <w:rPr>
          <w:rFonts w:ascii="Calibri" w:hAnsi="Calibri" w:cs="Arial"/>
          <w:sz w:val="16"/>
        </w:rPr>
        <w:sym w:font="Symbol" w:char="F0B0"/>
      </w:r>
      <w:r w:rsidRPr="005028EC">
        <w:rPr>
          <w:rFonts w:ascii="Calibri" w:hAnsi="Calibri" w:cs="Arial"/>
          <w:sz w:val="16"/>
        </w:rPr>
        <w:t xml:space="preserve">F (21°C).  A moisture test is recommended. Remove dust, laitance, grease, curing compounds, waxes, foreign particles, disintegrated or soft base materials, and any previously applied potentially incompatible coatings.  Create a surface profile on the surface by steel shot blasting, mechanical abrasion or acid etching.  Repair cracks and joints with </w:t>
      </w:r>
      <w:r w:rsidRPr="005028EC">
        <w:rPr>
          <w:rFonts w:ascii="Calibri" w:hAnsi="Calibri" w:cs="Arial"/>
          <w:b/>
          <w:sz w:val="16"/>
        </w:rPr>
        <w:t>VSC’s</w:t>
      </w:r>
      <w:r w:rsidRPr="005028EC">
        <w:rPr>
          <w:rFonts w:ascii="Calibri" w:hAnsi="Calibri" w:cs="Arial"/>
          <w:sz w:val="16"/>
        </w:rPr>
        <w:t xml:space="preserve"> </w:t>
      </w:r>
      <w:r w:rsidRPr="005028EC">
        <w:rPr>
          <w:rFonts w:ascii="Calibri" w:hAnsi="Calibri" w:cs="Arial"/>
          <w:b/>
          <w:sz w:val="16"/>
        </w:rPr>
        <w:t>Epoxy Gel</w:t>
      </w:r>
      <w:r w:rsidRPr="005028EC">
        <w:rPr>
          <w:rFonts w:ascii="Calibri" w:hAnsi="Calibri" w:cs="Arial"/>
          <w:sz w:val="16"/>
        </w:rPr>
        <w:t xml:space="preserve">, </w:t>
      </w:r>
      <w:r w:rsidRPr="005028EC">
        <w:rPr>
          <w:rFonts w:ascii="Calibri" w:hAnsi="Calibri" w:cs="Arial"/>
          <w:b/>
          <w:sz w:val="16"/>
        </w:rPr>
        <w:t>Joint-Fill</w:t>
      </w:r>
      <w:r w:rsidRPr="005028EC">
        <w:rPr>
          <w:rFonts w:ascii="Calibri" w:hAnsi="Calibri" w:cs="Arial"/>
          <w:sz w:val="16"/>
        </w:rPr>
        <w:t xml:space="preserve"> or other repair products.  For additional concrete preparation information and methods, refer to VSC's Surface Preparation Guide.  If the concrete surface is not prepared properly, product adhesion can be a problem.</w:t>
      </w:r>
    </w:p>
    <w:p w:rsidR="008E690E" w:rsidRPr="005028EC" w:rsidRDefault="008E690E" w:rsidP="008E690E">
      <w:pPr>
        <w:pStyle w:val="BodyText"/>
        <w:rPr>
          <w:rFonts w:ascii="Calibri" w:hAnsi="Calibri" w:cs="Arial"/>
          <w:sz w:val="16"/>
        </w:rPr>
      </w:pPr>
    </w:p>
    <w:p w:rsidR="008E690E" w:rsidRPr="005028EC" w:rsidRDefault="008E690E" w:rsidP="008E690E">
      <w:pPr>
        <w:pStyle w:val="Heading2"/>
        <w:jc w:val="both"/>
        <w:rPr>
          <w:rFonts w:ascii="Calibri" w:hAnsi="Calibri" w:cs="Arial"/>
          <w:sz w:val="16"/>
        </w:rPr>
      </w:pPr>
      <w:r w:rsidRPr="005028EC">
        <w:rPr>
          <w:rFonts w:ascii="Calibri" w:hAnsi="Calibri" w:cs="Arial"/>
          <w:sz w:val="16"/>
        </w:rPr>
        <w:t>FOR BEST RESULTS:</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Use for interior use.</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New concrete must cure for at least 30 days @ 70</w:t>
      </w:r>
      <w:r w:rsidRPr="005028EC">
        <w:rPr>
          <w:rFonts w:ascii="Calibri" w:hAnsi="Calibri" w:cs="Arial"/>
          <w:sz w:val="16"/>
          <w:vertAlign w:val="superscript"/>
        </w:rPr>
        <w:sym w:font="Symbol" w:char="F0B0"/>
      </w:r>
      <w:r w:rsidRPr="005028EC">
        <w:rPr>
          <w:rFonts w:ascii="Calibri" w:hAnsi="Calibri" w:cs="Arial"/>
          <w:sz w:val="16"/>
        </w:rPr>
        <w:t>F (21°C).</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DO NOT thin EPOXY.</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DO NOT use when humidity exceeds 70% indoors.</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DO NOT allow material to puddle during application.</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Allow each coat to dry tack-free before recoating.</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Apply each coat within 24 hours of previous coat.</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Discard any material subjected to freezing.</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DO NOT apply to structurally unsound surfaces.</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Prime bare concrete with a suitable VSC primer.</w:t>
      </w:r>
    </w:p>
    <w:p w:rsidR="008E690E" w:rsidRPr="005028EC" w:rsidRDefault="008E690E" w:rsidP="008E690E">
      <w:pPr>
        <w:pStyle w:val="BodyText"/>
        <w:numPr>
          <w:ilvl w:val="0"/>
          <w:numId w:val="3"/>
        </w:numPr>
        <w:tabs>
          <w:tab w:val="clear" w:pos="720"/>
          <w:tab w:val="num" w:pos="360"/>
        </w:tabs>
        <w:ind w:left="360"/>
        <w:rPr>
          <w:rFonts w:ascii="Calibri" w:hAnsi="Calibri" w:cs="Arial"/>
          <w:sz w:val="16"/>
        </w:rPr>
      </w:pPr>
      <w:r w:rsidRPr="005028EC">
        <w:rPr>
          <w:rFonts w:ascii="Calibri" w:hAnsi="Calibri" w:cs="Arial"/>
          <w:sz w:val="16"/>
        </w:rPr>
        <w:t>Apply a test patch to ensure adhesion.</w:t>
      </w:r>
    </w:p>
    <w:p w:rsidR="008E690E" w:rsidRPr="005028EC" w:rsidRDefault="008E690E" w:rsidP="008E690E">
      <w:pPr>
        <w:pStyle w:val="Heading2"/>
        <w:jc w:val="both"/>
        <w:rPr>
          <w:rFonts w:ascii="Calibri" w:hAnsi="Calibri" w:cs="Arial"/>
          <w:sz w:val="16"/>
        </w:rPr>
      </w:pPr>
    </w:p>
    <w:p w:rsidR="008E690E" w:rsidRPr="005028EC" w:rsidRDefault="008E690E" w:rsidP="008E690E">
      <w:pPr>
        <w:pStyle w:val="Heading2"/>
        <w:jc w:val="both"/>
        <w:rPr>
          <w:rFonts w:ascii="Calibri" w:hAnsi="Calibri" w:cs="Arial"/>
          <w:sz w:val="16"/>
        </w:rPr>
      </w:pPr>
      <w:r w:rsidRPr="005028EC">
        <w:rPr>
          <w:rFonts w:ascii="Calibri" w:hAnsi="Calibri" w:cs="Arial"/>
          <w:sz w:val="16"/>
        </w:rPr>
        <w:t>PRIMING:</w:t>
      </w:r>
    </w:p>
    <w:p w:rsidR="008E690E" w:rsidRPr="005028EC" w:rsidRDefault="008E690E" w:rsidP="008E690E">
      <w:pPr>
        <w:pStyle w:val="BodyText"/>
        <w:rPr>
          <w:rFonts w:ascii="Calibri" w:hAnsi="Calibri" w:cs="Arial"/>
          <w:sz w:val="16"/>
          <w:szCs w:val="17"/>
        </w:rPr>
      </w:pPr>
      <w:r w:rsidRPr="005028EC">
        <w:rPr>
          <w:rFonts w:ascii="Calibri" w:hAnsi="Calibri" w:cs="Arial"/>
          <w:sz w:val="16"/>
          <w:szCs w:val="17"/>
        </w:rPr>
        <w:t>For optimum results, prime the prepared concrete floor first with a recommended VSC primer.</w:t>
      </w:r>
    </w:p>
    <w:p w:rsidR="008E690E" w:rsidRPr="005028EC" w:rsidRDefault="008E690E" w:rsidP="008E690E">
      <w:pPr>
        <w:pStyle w:val="BodyText"/>
        <w:rPr>
          <w:rFonts w:ascii="Calibri" w:hAnsi="Calibri" w:cs="Arial"/>
          <w:sz w:val="16"/>
          <w:szCs w:val="17"/>
        </w:rPr>
      </w:pPr>
    </w:p>
    <w:p w:rsidR="008E690E" w:rsidRPr="005028EC" w:rsidRDefault="008E690E" w:rsidP="008E690E">
      <w:pPr>
        <w:pStyle w:val="BodyText"/>
        <w:rPr>
          <w:rFonts w:ascii="Calibri" w:hAnsi="Calibri" w:cs="Arial"/>
          <w:sz w:val="16"/>
          <w:szCs w:val="17"/>
        </w:rPr>
      </w:pPr>
      <w:r w:rsidRPr="005028EC">
        <w:rPr>
          <w:rFonts w:ascii="Calibri" w:hAnsi="Calibri" w:cs="Arial"/>
          <w:sz w:val="16"/>
          <w:szCs w:val="17"/>
        </w:rPr>
        <w:t xml:space="preserve">Allow the VSC primer to dry thoroughly before mixing and applying the next coating. The primed floor should be tack free. </w:t>
      </w:r>
    </w:p>
    <w:p w:rsidR="008E690E" w:rsidRPr="005028EC" w:rsidRDefault="008E690E" w:rsidP="008E690E">
      <w:pPr>
        <w:pStyle w:val="BodyText"/>
        <w:rPr>
          <w:rFonts w:ascii="Calibri" w:hAnsi="Calibri" w:cs="Arial"/>
          <w:b/>
          <w:sz w:val="16"/>
        </w:rPr>
      </w:pPr>
    </w:p>
    <w:p w:rsidR="008E690E" w:rsidRPr="005028EC" w:rsidRDefault="008E690E" w:rsidP="008E690E">
      <w:pPr>
        <w:jc w:val="both"/>
        <w:rPr>
          <w:rFonts w:ascii="Calibri" w:hAnsi="Calibri" w:cs="Arial"/>
          <w:color w:val="000000"/>
          <w:sz w:val="16"/>
        </w:rPr>
      </w:pPr>
      <w:r w:rsidRPr="005028EC">
        <w:rPr>
          <w:rFonts w:ascii="Calibri" w:hAnsi="Calibri" w:cs="Arial"/>
          <w:b/>
          <w:sz w:val="16"/>
        </w:rPr>
        <w:t>Review VSC’S Material Safety Data Sheets (MSDS and Data Sheet) for the primer prior to mixing and applying.</w:t>
      </w:r>
    </w:p>
    <w:p w:rsidR="008E690E" w:rsidRPr="005028EC" w:rsidRDefault="008E690E" w:rsidP="008E690E">
      <w:pPr>
        <w:pStyle w:val="BodyText"/>
        <w:rPr>
          <w:rFonts w:ascii="Calibri" w:hAnsi="Calibri" w:cs="Arial"/>
          <w:sz w:val="16"/>
        </w:rPr>
      </w:pPr>
    </w:p>
    <w:p w:rsidR="008E690E" w:rsidRPr="006C4664" w:rsidRDefault="008E690E" w:rsidP="008E690E">
      <w:pPr>
        <w:pStyle w:val="Heading2"/>
        <w:jc w:val="both"/>
        <w:rPr>
          <w:rFonts w:ascii="Calibri" w:hAnsi="Calibri" w:cs="Arial"/>
          <w:i/>
          <w:sz w:val="16"/>
        </w:rPr>
      </w:pPr>
      <w:r w:rsidRPr="006C4664">
        <w:rPr>
          <w:rFonts w:ascii="Calibri" w:hAnsi="Calibri" w:cs="Arial"/>
          <w:i/>
          <w:sz w:val="16"/>
        </w:rPr>
        <w:t>MIXING:</w:t>
      </w:r>
    </w:p>
    <w:p w:rsidR="004E086D" w:rsidRPr="004E086D" w:rsidRDefault="008E690E" w:rsidP="004E086D">
      <w:pPr>
        <w:pStyle w:val="BodyText"/>
        <w:rPr>
          <w:rFonts w:ascii="Calibri" w:hAnsi="Calibri" w:cs="Arial"/>
          <w:sz w:val="16"/>
          <w:szCs w:val="17"/>
        </w:rPr>
      </w:pPr>
      <w:r w:rsidRPr="006C4664">
        <w:rPr>
          <w:rFonts w:ascii="Calibri" w:hAnsi="Calibri" w:cs="Arial"/>
          <w:i/>
          <w:sz w:val="16"/>
        </w:rPr>
        <w:t>Avoid mixing and application of this product if the floor temperature is below 55</w:t>
      </w:r>
      <w:r w:rsidRPr="006C4664">
        <w:rPr>
          <w:rFonts w:ascii="Calibri" w:hAnsi="Calibri" w:cs="Arial"/>
          <w:i/>
          <w:sz w:val="16"/>
          <w:vertAlign w:val="superscript"/>
        </w:rPr>
        <w:sym w:font="Symbol" w:char="F0B0"/>
      </w:r>
      <w:r w:rsidRPr="006C4664">
        <w:rPr>
          <w:rFonts w:ascii="Calibri" w:hAnsi="Calibri" w:cs="Arial"/>
          <w:i/>
          <w:sz w:val="16"/>
        </w:rPr>
        <w:t>F (10°C) or above 85</w:t>
      </w:r>
      <w:r w:rsidRPr="006C4664">
        <w:rPr>
          <w:rFonts w:ascii="Calibri" w:hAnsi="Calibri" w:cs="Arial"/>
          <w:i/>
          <w:sz w:val="16"/>
          <w:vertAlign w:val="superscript"/>
        </w:rPr>
        <w:sym w:font="Symbol" w:char="F0B0"/>
      </w:r>
      <w:r w:rsidRPr="006C4664">
        <w:rPr>
          <w:rFonts w:ascii="Calibri" w:hAnsi="Calibri" w:cs="Arial"/>
          <w:i/>
          <w:sz w:val="16"/>
        </w:rPr>
        <w:t xml:space="preserve">F (29°C).  Also avoid application if the humidity is higher than 70% R.H. indoors. The product temperature should be at or near 70°F. The temperature of the floor, materials and air in the area of the installation all play a role in how the product will apply and cure.  </w:t>
      </w:r>
      <w:r w:rsidRPr="006C4664">
        <w:rPr>
          <w:rFonts w:ascii="Calibri" w:hAnsi="Calibri" w:cs="Arial"/>
          <w:b/>
          <w:bCs/>
          <w:i/>
          <w:sz w:val="16"/>
        </w:rPr>
        <w:t>For pre-packaged kits:</w:t>
      </w:r>
      <w:r w:rsidRPr="006C4664">
        <w:rPr>
          <w:rFonts w:ascii="Calibri" w:hAnsi="Calibri" w:cs="Arial"/>
          <w:i/>
          <w:sz w:val="16"/>
        </w:rPr>
        <w:t xml:space="preserve"> Carefully pour entire contents of Hardener and the Resin into a 5-gallon container.  DO NOT change the ratio of Hardener to Resin.  Blend thoroughly for 2 to 3 minutes with a spiral-mixing</w:t>
      </w:r>
      <w:r w:rsidRPr="006C4664">
        <w:rPr>
          <w:rFonts w:ascii="Calibri" w:hAnsi="Calibri" w:cs="Arial"/>
          <w:i/>
          <w:sz w:val="16"/>
          <w:szCs w:val="17"/>
        </w:rPr>
        <w:t xml:space="preserve"> blade (PROP MIXER available from VSC) attached to a low-speed (400-600 RPM) 1/2 inch electric drill.  Take care not to induce air into the material during mixing.  This will cause "bubbles" in the coating when applied.</w:t>
      </w:r>
      <w:r w:rsidRPr="006C4664">
        <w:rPr>
          <w:rFonts w:ascii="Calibri" w:hAnsi="Calibri" w:cs="Arial"/>
          <w:b/>
          <w:bCs/>
          <w:i/>
          <w:sz w:val="16"/>
          <w:szCs w:val="17"/>
        </w:rPr>
        <w:t xml:space="preserve"> For bulk units:</w:t>
      </w:r>
      <w:r w:rsidRPr="006C4664">
        <w:rPr>
          <w:rFonts w:ascii="Calibri" w:hAnsi="Calibri" w:cs="Arial"/>
          <w:i/>
          <w:sz w:val="16"/>
          <w:szCs w:val="17"/>
        </w:rPr>
        <w:t xml:space="preserve"> Portion out Hardener</w:t>
      </w:r>
      <w:r w:rsidRPr="005028EC">
        <w:rPr>
          <w:rFonts w:ascii="Calibri" w:hAnsi="Calibri" w:cs="Arial"/>
          <w:sz w:val="16"/>
          <w:szCs w:val="17"/>
        </w:rPr>
        <w:t xml:space="preserve"> and Resin into a clean 5 gallon (18.9 L) pail according to the mix ratio on the front of this data sheet.  Mix thoroughly as stated above. </w:t>
      </w:r>
      <w:r w:rsidRPr="005028EC">
        <w:rPr>
          <w:rFonts w:ascii="Calibri" w:hAnsi="Calibri" w:cs="Arial"/>
          <w:b/>
          <w:bCs/>
          <w:sz w:val="16"/>
          <w:szCs w:val="17"/>
        </w:rPr>
        <w:t xml:space="preserve"> Colorants:</w:t>
      </w:r>
      <w:r w:rsidRPr="005028EC">
        <w:rPr>
          <w:rFonts w:ascii="Calibri" w:hAnsi="Calibri" w:cs="Arial"/>
          <w:sz w:val="16"/>
          <w:szCs w:val="17"/>
        </w:rPr>
        <w:t xml:space="preserve">  VSC Colorants can be added to CLEAR EPOXIES by mixing the colorant with the Resin before adding the Hardener.  Typically one quart colorant per 3-gallon unit.  </w:t>
      </w:r>
      <w:r w:rsidRPr="005028EC">
        <w:rPr>
          <w:rFonts w:ascii="Calibri" w:hAnsi="Calibri" w:cs="Arial"/>
          <w:b/>
          <w:sz w:val="16"/>
          <w:szCs w:val="17"/>
        </w:rPr>
        <w:t>VSC Epoxy Catalyst (Kicker)</w:t>
      </w:r>
      <w:r w:rsidRPr="005028EC">
        <w:rPr>
          <w:rFonts w:ascii="Calibri" w:hAnsi="Calibri" w:cs="Arial"/>
          <w:sz w:val="16"/>
          <w:szCs w:val="17"/>
        </w:rPr>
        <w:t xml:space="preserve"> can be mixed into the epoxy to hasten cure (see Data Sheet).</w:t>
      </w:r>
    </w:p>
    <w:p w:rsidR="008E690E" w:rsidRPr="005028EC" w:rsidRDefault="008E690E" w:rsidP="008E690E">
      <w:pPr>
        <w:pStyle w:val="Heading2"/>
        <w:jc w:val="both"/>
        <w:rPr>
          <w:rFonts w:ascii="Calibri" w:hAnsi="Calibri" w:cs="Arial"/>
          <w:sz w:val="16"/>
        </w:rPr>
      </w:pPr>
      <w:r w:rsidRPr="005028EC">
        <w:rPr>
          <w:rFonts w:ascii="Calibri" w:hAnsi="Calibri" w:cs="Arial"/>
          <w:sz w:val="16"/>
        </w:rPr>
        <w:lastRenderedPageBreak/>
        <w:t>APPLICATION:</w:t>
      </w:r>
    </w:p>
    <w:p w:rsidR="008E690E" w:rsidRPr="005028EC" w:rsidRDefault="008E690E" w:rsidP="008E690E">
      <w:pPr>
        <w:pStyle w:val="BodyText"/>
        <w:rPr>
          <w:rFonts w:ascii="Calibri" w:hAnsi="Calibri" w:cs="Arial"/>
          <w:sz w:val="16"/>
          <w:szCs w:val="17"/>
        </w:rPr>
      </w:pPr>
      <w:r w:rsidRPr="005028EC">
        <w:rPr>
          <w:rFonts w:ascii="Calibri" w:hAnsi="Calibri" w:cs="Arial"/>
          <w:sz w:val="16"/>
          <w:szCs w:val="17"/>
        </w:rPr>
        <w:t>The recommended application of this product involves pouring it in a narrow line directly onto the concrete surface and then spreading it with a serrated or flat bladed squeegee. Use a brush or 4” epoxy roller along edges and around equipment (cut-</w:t>
      </w:r>
      <w:proofErr w:type="spellStart"/>
      <w:r w:rsidRPr="005028EC">
        <w:rPr>
          <w:rFonts w:ascii="Calibri" w:hAnsi="Calibri" w:cs="Arial"/>
          <w:sz w:val="16"/>
          <w:szCs w:val="17"/>
        </w:rPr>
        <w:t>in</w:t>
      </w:r>
      <w:proofErr w:type="spellEnd"/>
      <w:r w:rsidRPr="005028EC">
        <w:rPr>
          <w:rFonts w:ascii="Calibri" w:hAnsi="Calibri" w:cs="Arial"/>
          <w:sz w:val="16"/>
          <w:szCs w:val="17"/>
        </w:rPr>
        <w:t>). Spread the coating in a continuous manner from one side of the area being coated to the other. Spread the epoxy at the decided upon coverage rate. Immediately follow with a 3/8” (.95 cm) nap epoxy roller cover.  The epoxy should be rolled as evenly as possible to eliminate spike shoe and squeegee marks.  Overlap the next column to be rolled by at least ½” (1.3cm) with the previously rolled column.  Avoid excess rolling of the epoxy with the roller to avoid splatter and lessen chances of bubbling of the final film.  To achieve a smooth surface, or to best cover imperfections in the floor, it is recommended to roll the coating with a spiked or looped roller.</w:t>
      </w:r>
      <w:r w:rsidRPr="005028EC">
        <w:rPr>
          <w:rFonts w:ascii="Calibri" w:hAnsi="Calibri" w:cs="Arial"/>
          <w:bCs/>
          <w:sz w:val="16"/>
          <w:szCs w:val="17"/>
        </w:rPr>
        <w:t xml:space="preserve"> </w:t>
      </w:r>
      <w:r w:rsidRPr="005028EC">
        <w:rPr>
          <w:rFonts w:ascii="Calibri" w:hAnsi="Calibri" w:cs="Arial"/>
          <w:sz w:val="16"/>
          <w:szCs w:val="17"/>
        </w:rPr>
        <w:t>The individual(s) applying the epoxy should be wearing “spiked sandals” available from VSC. Allow the epoxy to cure thoroughly before mixing and applying the next coat (if used).  It should be tack-free before recoating.  If the humidity gets very high, the product may exhibit a “blush”.  This can be removed with a solvent wipe or by screening before applying the next coat.</w:t>
      </w:r>
    </w:p>
    <w:p w:rsidR="008E690E" w:rsidRPr="005028EC" w:rsidRDefault="008E690E" w:rsidP="008E690E">
      <w:pPr>
        <w:pStyle w:val="BodyText"/>
        <w:rPr>
          <w:rFonts w:ascii="Calibri" w:hAnsi="Calibri" w:cs="Arial"/>
          <w:sz w:val="16"/>
        </w:rPr>
      </w:pPr>
    </w:p>
    <w:p w:rsidR="008E690E" w:rsidRPr="005028EC" w:rsidRDefault="008E690E" w:rsidP="008E690E">
      <w:pPr>
        <w:pStyle w:val="Heading2"/>
        <w:jc w:val="both"/>
        <w:rPr>
          <w:rFonts w:ascii="Calibri" w:hAnsi="Calibri" w:cs="Arial"/>
          <w:sz w:val="16"/>
        </w:rPr>
      </w:pPr>
      <w:r w:rsidRPr="005028EC">
        <w:rPr>
          <w:rFonts w:ascii="Calibri" w:hAnsi="Calibri" w:cs="Arial"/>
          <w:sz w:val="16"/>
        </w:rPr>
        <w:t>CLEAN UP:</w:t>
      </w:r>
    </w:p>
    <w:p w:rsidR="008E690E" w:rsidRPr="005028EC" w:rsidRDefault="008E690E" w:rsidP="008E690E">
      <w:pPr>
        <w:pStyle w:val="BodyText"/>
        <w:rPr>
          <w:rFonts w:ascii="Calibri" w:hAnsi="Calibri" w:cs="Arial"/>
          <w:sz w:val="16"/>
        </w:rPr>
      </w:pPr>
      <w:r w:rsidRPr="005028EC">
        <w:rPr>
          <w:rFonts w:ascii="Calibri" w:hAnsi="Calibri" w:cs="Arial"/>
          <w:sz w:val="16"/>
        </w:rPr>
        <w:t xml:space="preserve">Use </w:t>
      </w:r>
      <w:r w:rsidRPr="005028EC">
        <w:rPr>
          <w:rFonts w:ascii="Calibri" w:hAnsi="Calibri" w:cs="Arial"/>
          <w:b/>
          <w:sz w:val="16"/>
        </w:rPr>
        <w:t>Solvent 101</w:t>
      </w:r>
      <w:r w:rsidRPr="005028EC">
        <w:rPr>
          <w:rFonts w:ascii="Calibri" w:hAnsi="Calibri" w:cs="Arial"/>
          <w:sz w:val="16"/>
        </w:rPr>
        <w:t xml:space="preserve"> or </w:t>
      </w:r>
      <w:proofErr w:type="spellStart"/>
      <w:r w:rsidRPr="005028EC">
        <w:rPr>
          <w:rFonts w:ascii="Calibri" w:hAnsi="Calibri" w:cs="Arial"/>
          <w:sz w:val="16"/>
        </w:rPr>
        <w:t>xylol</w:t>
      </w:r>
      <w:proofErr w:type="spellEnd"/>
      <w:r w:rsidRPr="005028EC">
        <w:rPr>
          <w:rFonts w:ascii="Calibri" w:hAnsi="Calibri" w:cs="Arial"/>
          <w:sz w:val="16"/>
        </w:rPr>
        <w:t>.</w:t>
      </w:r>
    </w:p>
    <w:p w:rsidR="008E690E" w:rsidRPr="005028EC" w:rsidRDefault="008E690E" w:rsidP="008E690E">
      <w:pPr>
        <w:pStyle w:val="BodyText"/>
        <w:rPr>
          <w:rFonts w:ascii="Calibri" w:hAnsi="Calibri" w:cs="Arial"/>
          <w:sz w:val="16"/>
        </w:rPr>
      </w:pPr>
    </w:p>
    <w:p w:rsidR="008E690E" w:rsidRPr="005028EC" w:rsidRDefault="008E690E" w:rsidP="008E690E">
      <w:pPr>
        <w:pStyle w:val="Heading2"/>
        <w:jc w:val="both"/>
        <w:rPr>
          <w:rFonts w:ascii="Calibri" w:hAnsi="Calibri" w:cs="Arial"/>
          <w:sz w:val="16"/>
        </w:rPr>
      </w:pPr>
      <w:r w:rsidRPr="005028EC">
        <w:rPr>
          <w:rFonts w:ascii="Calibri" w:hAnsi="Calibri" w:cs="Arial"/>
          <w:sz w:val="16"/>
        </w:rPr>
        <w:t>DISPOSAL:</w:t>
      </w:r>
    </w:p>
    <w:p w:rsidR="008E690E" w:rsidRPr="005028EC" w:rsidRDefault="008E690E" w:rsidP="008E690E">
      <w:pPr>
        <w:pStyle w:val="BodyText"/>
        <w:rPr>
          <w:rFonts w:ascii="Calibri" w:hAnsi="Calibri" w:cs="Arial"/>
          <w:sz w:val="16"/>
        </w:rPr>
      </w:pPr>
      <w:r w:rsidRPr="005028EC">
        <w:rPr>
          <w:rFonts w:ascii="Calibri" w:hAnsi="Calibri" w:cs="Arial"/>
          <w:sz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8E690E" w:rsidRPr="005028EC" w:rsidRDefault="008E690E" w:rsidP="008E690E">
      <w:pPr>
        <w:pStyle w:val="BodyText"/>
        <w:rPr>
          <w:rFonts w:ascii="Calibri" w:hAnsi="Calibri" w:cs="Arial"/>
          <w:sz w:val="16"/>
        </w:rPr>
      </w:pPr>
    </w:p>
    <w:p w:rsidR="008E690E" w:rsidRPr="005028EC" w:rsidRDefault="008E690E" w:rsidP="008E690E">
      <w:pPr>
        <w:pStyle w:val="BodyText"/>
        <w:rPr>
          <w:rFonts w:ascii="Calibri" w:hAnsi="Calibri" w:cs="Arial"/>
          <w:sz w:val="16"/>
        </w:rPr>
      </w:pPr>
      <w:r w:rsidRPr="005028EC">
        <w:rPr>
          <w:rFonts w:ascii="Calibri" w:hAnsi="Calibri" w:cs="Arial"/>
          <w:b/>
          <w:bCs/>
          <w:sz w:val="16"/>
        </w:rPr>
        <w:t>MAINTENANCE:</w:t>
      </w:r>
    </w:p>
    <w:p w:rsidR="008E690E" w:rsidRPr="005028EC" w:rsidRDefault="008E690E" w:rsidP="008E690E">
      <w:pPr>
        <w:pStyle w:val="BodyText"/>
        <w:rPr>
          <w:rFonts w:ascii="Calibri" w:hAnsi="Calibri" w:cs="Arial"/>
          <w:sz w:val="16"/>
        </w:rPr>
      </w:pPr>
      <w:r w:rsidRPr="005028EC">
        <w:rPr>
          <w:rFonts w:ascii="Calibri" w:hAnsi="Calibri" w:cs="Arial"/>
          <w:sz w:val="16"/>
        </w:rPr>
        <w:t>For optimal floor appearance and performance following installation, refer to VSC’s Floor Maintenance Instructions.</w:t>
      </w:r>
    </w:p>
    <w:p w:rsidR="008E690E" w:rsidRPr="005028EC" w:rsidRDefault="008E690E" w:rsidP="008E690E">
      <w:pPr>
        <w:pStyle w:val="BodyText"/>
        <w:rPr>
          <w:rFonts w:ascii="Calibri" w:hAnsi="Calibri" w:cs="Arial"/>
          <w:sz w:val="16"/>
        </w:rPr>
      </w:pPr>
    </w:p>
    <w:p w:rsidR="008E690E" w:rsidRPr="005028EC" w:rsidRDefault="008E690E" w:rsidP="008E690E">
      <w:pPr>
        <w:pStyle w:val="BodyText"/>
        <w:rPr>
          <w:rFonts w:ascii="Calibri" w:hAnsi="Calibri" w:cs="Arial"/>
          <w:b/>
          <w:bCs/>
          <w:sz w:val="16"/>
        </w:rPr>
      </w:pPr>
      <w:r w:rsidRPr="005028EC">
        <w:rPr>
          <w:rFonts w:ascii="Calibri" w:hAnsi="Calibri" w:cs="Arial"/>
          <w:b/>
          <w:bCs/>
          <w:sz w:val="16"/>
        </w:rPr>
        <w:t>CUSTOMER NOTE:</w:t>
      </w:r>
    </w:p>
    <w:p w:rsidR="008E690E" w:rsidRPr="005028EC" w:rsidRDefault="008E690E" w:rsidP="008E690E">
      <w:pPr>
        <w:pStyle w:val="BodyText"/>
        <w:rPr>
          <w:rFonts w:ascii="Calibri" w:hAnsi="Calibri"/>
        </w:rPr>
      </w:pPr>
      <w:r w:rsidRPr="005028EC">
        <w:rPr>
          <w:rFonts w:ascii="Calibri" w:hAnsi="Calibri"/>
          <w:sz w:val="16"/>
        </w:rPr>
        <w:t>For information on application situations not covered above, contact your VSC representative.</w:t>
      </w:r>
    </w:p>
    <w:p w:rsidR="008E690E" w:rsidRPr="005028EC" w:rsidRDefault="008E690E" w:rsidP="006D3EBD">
      <w:pPr>
        <w:rPr>
          <w:rFonts w:ascii="Calibri" w:hAnsi="Calibri" w:cs="Arial"/>
          <w:sz w:val="16"/>
        </w:rPr>
      </w:pPr>
    </w:p>
    <w:p w:rsidR="00CD1CE2" w:rsidRPr="005028EC" w:rsidRDefault="00CD1CE2">
      <w:pPr>
        <w:pStyle w:val="Heading2"/>
        <w:jc w:val="both"/>
        <w:rPr>
          <w:rFonts w:ascii="Calibri" w:hAnsi="Calibri" w:cs="Arial"/>
          <w:sz w:val="16"/>
        </w:rPr>
      </w:pPr>
    </w:p>
    <w:p w:rsidR="00CD1CE2" w:rsidRPr="005028EC" w:rsidRDefault="00CD1CE2">
      <w:pPr>
        <w:pStyle w:val="BodyText"/>
        <w:rPr>
          <w:rFonts w:ascii="Calibri" w:hAnsi="Calibri"/>
        </w:rPr>
      </w:pPr>
    </w:p>
    <w:sectPr w:rsidR="00CD1CE2" w:rsidRPr="005028EC" w:rsidSect="000D0E24">
      <w:footerReference w:type="default" r:id="rId9"/>
      <w:type w:val="continuous"/>
      <w:pgSz w:w="12240" w:h="15840"/>
      <w:pgMar w:top="720" w:right="1296" w:bottom="720" w:left="1296" w:header="720" w:footer="3312"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-34290</wp:posOffset>
              </wp:positionH>
              <wp:positionV relativeFrom="paragraph">
                <wp:posOffset>-251460</wp:posOffset>
              </wp:positionV>
              <wp:extent cx="6206490" cy="2169160"/>
              <wp:effectExtent l="0" t="19050" r="0" b="0"/>
              <wp:wrapTight wrapText="bothSides">
                <wp:wrapPolygon edited="0">
                  <wp:start x="0" y="-190"/>
                  <wp:lineTo x="0" y="0"/>
                  <wp:lineTo x="133" y="2845"/>
                  <wp:lineTo x="0" y="13279"/>
                  <wp:lineTo x="0" y="21246"/>
                  <wp:lineTo x="2917" y="21246"/>
                  <wp:lineTo x="12265" y="20867"/>
                  <wp:lineTo x="21414" y="19539"/>
                  <wp:lineTo x="21414" y="16504"/>
                  <wp:lineTo x="13657" y="15365"/>
                  <wp:lineTo x="2917" y="14986"/>
                  <wp:lineTo x="17370" y="14227"/>
                  <wp:lineTo x="21481" y="13658"/>
                  <wp:lineTo x="21149" y="11951"/>
                  <wp:lineTo x="21149" y="2845"/>
                  <wp:lineTo x="21481" y="-190"/>
                  <wp:lineTo x="0" y="-19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169160"/>
                        <a:chOff x="1062" y="12064"/>
                        <a:chExt cx="10179" cy="3416"/>
                      </a:xfrm>
                    </wpg:grpSpPr>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jc w:val="right"/>
                              <w:rPr>
                                <w:rFonts w:ascii="Arial" w:hAnsi="Arial" w:cs="Arial"/>
                                <w:b/>
                                <w:bCs/>
                                <w:sz w:val="16"/>
                              </w:rPr>
                            </w:pPr>
                            <w:r>
                              <w:rPr>
                                <w:rFonts w:ascii="Arial" w:hAnsi="Arial" w:cs="Arial"/>
                                <w:b/>
                                <w:bCs/>
                                <w:sz w:val="16"/>
                              </w:rPr>
                              <w:t>August 8, 2012</w:t>
                            </w:r>
                          </w:p>
                          <w:p w:rsidR="005A573F" w:rsidRDefault="005A573F" w:rsidP="005A573F">
                            <w:pPr>
                              <w:pStyle w:val="Heading7"/>
                            </w:pPr>
                            <w:r>
                              <w:rPr>
                                <w:rFonts w:ascii="Arial" w:hAnsi="Arial" w:cs="Arial"/>
                              </w:rPr>
                              <w:t>Data Sheets/</w:t>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D53340">
                              <w:rPr>
                                <w:rFonts w:ascii="Arial" w:hAnsi="Arial" w:cs="Arial"/>
                                <w:noProof/>
                              </w:rPr>
                              <w:t>Armorcoat 1000 Clear &amp; Med Gray (CRK) 04082014</w:t>
                            </w:r>
                            <w:r>
                              <w:rPr>
                                <w:rFonts w:ascii="Arial" w:hAnsi="Arial" w:cs="Arial"/>
                              </w:rPr>
                              <w:fldChar w:fldCharType="end"/>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7pt;margin-top:-19.8pt;width:488.7pt;height:170.8pt;z-index:251657216" coordorigin="1062,12064" coordsize="10179,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">
              <v:shapetype id="_x0000_t202" coordsize="21600,21600" o:spt="202" path="m,l,21600r21600,l21600,xe">
                <v:stroke joinstyle="miter"/>
                <v:path gradientshapeok="t" o:connecttype="rect"/>
              </v:shapetype>
              <v:shape id="Text Box 2"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5A573F" w:rsidRDefault="005A573F" w:rsidP="005A573F">
                      <w:pPr>
                        <w:jc w:val="right"/>
                        <w:rPr>
                          <w:rFonts w:ascii="Arial" w:hAnsi="Arial" w:cs="Arial"/>
                          <w:b/>
                          <w:bCs/>
                          <w:sz w:val="16"/>
                        </w:rPr>
                      </w:pPr>
                      <w:r>
                        <w:rPr>
                          <w:rFonts w:ascii="Arial" w:hAnsi="Arial" w:cs="Arial"/>
                          <w:b/>
                          <w:bCs/>
                          <w:sz w:val="16"/>
                        </w:rPr>
                        <w:t>August 8, 2012</w:t>
                      </w:r>
                    </w:p>
                    <w:p w:rsidR="005A573F" w:rsidRDefault="005A573F" w:rsidP="005A573F">
                      <w:pPr>
                        <w:pStyle w:val="Heading7"/>
                      </w:pPr>
                      <w:r>
                        <w:rPr>
                          <w:rFonts w:ascii="Arial" w:hAnsi="Arial" w:cs="Arial"/>
                        </w:rPr>
                        <w:t>Data Sheets/</w:t>
                      </w: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sidR="00D53340">
                        <w:rPr>
                          <w:rFonts w:ascii="Arial" w:hAnsi="Arial" w:cs="Arial"/>
                          <w:noProof/>
                        </w:rPr>
                        <w:t>Armorcoat 1000 Clear &amp; Med Gray (CRK) 04082014</w:t>
                      </w:r>
                      <w:r>
                        <w:rPr>
                          <w:rFonts w:ascii="Arial" w:hAnsi="Arial" w:cs="Arial"/>
                        </w:rPr>
                        <w:fldChar w:fldCharType="end"/>
                      </w:r>
                    </w:p>
                  </w:txbxContent>
                </v:textbox>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6D3EBD" w:rsidP="000D0E24">
                            <w:pPr>
                              <w:pStyle w:val="Heading3"/>
                              <w:rPr>
                                <w:rFonts w:ascii="Calibri" w:hAnsi="Calibri"/>
                                <w:sz w:val="24"/>
                              </w:rPr>
                            </w:pPr>
                            <w:r>
                              <w:rPr>
                                <w:rFonts w:ascii="Calibri" w:hAnsi="Calibri"/>
                                <w:sz w:val="24"/>
                              </w:rPr>
                              <w:t>Armorcoat 1000 Clear &amp; Med. Gray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6D3EBD" w:rsidP="000D0E24">
                      <w:pPr>
                        <w:pStyle w:val="Heading3"/>
                        <w:rPr>
                          <w:rFonts w:ascii="Calibri" w:hAnsi="Calibri"/>
                          <w:sz w:val="24"/>
                        </w:rPr>
                      </w:pPr>
                      <w:r>
                        <w:rPr>
                          <w:rFonts w:ascii="Calibri" w:hAnsi="Calibri"/>
                          <w:sz w:val="24"/>
                        </w:rPr>
                        <w:t>Armorcoat 1000 Clear &amp; Med. Gray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A"/>
    <w:rsid w:val="000D0E24"/>
    <w:rsid w:val="000E641A"/>
    <w:rsid w:val="000F4181"/>
    <w:rsid w:val="00197A4C"/>
    <w:rsid w:val="001B7E09"/>
    <w:rsid w:val="00207949"/>
    <w:rsid w:val="003453ED"/>
    <w:rsid w:val="00357C65"/>
    <w:rsid w:val="0038707F"/>
    <w:rsid w:val="00415946"/>
    <w:rsid w:val="0042356A"/>
    <w:rsid w:val="004E086D"/>
    <w:rsid w:val="004F5C77"/>
    <w:rsid w:val="005028EC"/>
    <w:rsid w:val="005A573F"/>
    <w:rsid w:val="0064470A"/>
    <w:rsid w:val="00676545"/>
    <w:rsid w:val="00690E1A"/>
    <w:rsid w:val="006A0875"/>
    <w:rsid w:val="006B4907"/>
    <w:rsid w:val="006D3EBD"/>
    <w:rsid w:val="00734FF5"/>
    <w:rsid w:val="007A0FD7"/>
    <w:rsid w:val="008A3F6C"/>
    <w:rsid w:val="008E6044"/>
    <w:rsid w:val="008E690E"/>
    <w:rsid w:val="008F2F16"/>
    <w:rsid w:val="00A52061"/>
    <w:rsid w:val="00BB5DA8"/>
    <w:rsid w:val="00BF0E44"/>
    <w:rsid w:val="00CD1CE2"/>
    <w:rsid w:val="00D53340"/>
    <w:rsid w:val="00D73553"/>
    <w:rsid w:val="00DE789F"/>
    <w:rsid w:val="00E26C3B"/>
    <w:rsid w:val="00E6227D"/>
    <w:rsid w:val="00FD006F"/>
    <w:rsid w:val="00FD4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FCBEB7C4-4B4D-43CC-A69B-DE4CBF8C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3EA5-2BFE-4E0C-849C-A6747877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5</cp:revision>
  <dcterms:created xsi:type="dcterms:W3CDTF">2014-04-08T18:57:00Z</dcterms:created>
  <dcterms:modified xsi:type="dcterms:W3CDTF">2014-08-18T17:32:00Z</dcterms:modified>
</cp:coreProperties>
</file>